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A861" w14:textId="77777777" w:rsidR="00B32E70" w:rsidRDefault="00B32E70" w:rsidP="00B32E70">
      <w:pPr>
        <w:pStyle w:val="Title"/>
        <w:kinsoku w:val="0"/>
        <w:overflowPunct w:val="0"/>
        <w:rPr>
          <w:u w:val="none"/>
        </w:rPr>
      </w:pPr>
      <w:bookmarkStart w:id="0" w:name="_Hlk153347851"/>
      <w:r>
        <w:t>SUPPLIER</w:t>
      </w:r>
      <w:r>
        <w:rPr>
          <w:spacing w:val="-4"/>
        </w:rPr>
        <w:t xml:space="preserve"> </w:t>
      </w:r>
      <w:r>
        <w:t>CODE</w:t>
      </w:r>
      <w:r>
        <w:rPr>
          <w:spacing w:val="-8"/>
        </w:rPr>
        <w:t xml:space="preserve"> </w:t>
      </w:r>
      <w:r>
        <w:t>OF</w:t>
      </w:r>
      <w:r>
        <w:rPr>
          <w:spacing w:val="-4"/>
        </w:rPr>
        <w:t xml:space="preserve"> </w:t>
      </w:r>
      <w:r>
        <w:rPr>
          <w:spacing w:val="-2"/>
        </w:rPr>
        <w:t>CONDUCT</w:t>
      </w:r>
      <w:r>
        <w:rPr>
          <w:spacing w:val="40"/>
        </w:rPr>
        <w:t xml:space="preserve"> </w:t>
      </w:r>
    </w:p>
    <w:p w14:paraId="477DCE1C" w14:textId="77777777" w:rsidR="00B32E70" w:rsidRDefault="00B32E70" w:rsidP="00DA2A47">
      <w:pPr>
        <w:pStyle w:val="Heading1"/>
        <w:numPr>
          <w:ilvl w:val="0"/>
          <w:numId w:val="0"/>
        </w:numPr>
        <w:kinsoku w:val="0"/>
        <w:overflowPunct w:val="0"/>
        <w:spacing w:before="92"/>
        <w:rPr>
          <w:spacing w:val="-2"/>
        </w:rPr>
      </w:pPr>
      <w:r>
        <w:rPr>
          <w:spacing w:val="-2"/>
        </w:rPr>
        <w:t>Introduction</w:t>
      </w:r>
    </w:p>
    <w:p w14:paraId="4058EDED" w14:textId="77777777" w:rsidR="00B32E70" w:rsidRDefault="00B32E70" w:rsidP="00B32E70">
      <w:pPr>
        <w:pStyle w:val="BodyText"/>
        <w:kinsoku w:val="0"/>
        <w:overflowPunct w:val="0"/>
        <w:rPr>
          <w:b/>
          <w:bCs/>
        </w:rPr>
      </w:pPr>
    </w:p>
    <w:p w14:paraId="2EAC6A33" w14:textId="77777777" w:rsidR="00B32E70" w:rsidRDefault="00B32E70" w:rsidP="00B32E70">
      <w:pPr>
        <w:pStyle w:val="BodyText"/>
        <w:kinsoku w:val="0"/>
        <w:overflowPunct w:val="0"/>
        <w:ind w:left="120" w:right="292"/>
        <w:jc w:val="both"/>
      </w:pPr>
      <w:r>
        <w:t>ST Engineering and its Group of Companies (ST Engineering) are committed to maintaining a sustainable and ethical environment that promotes professional and ethical</w:t>
      </w:r>
      <w:r>
        <w:rPr>
          <w:spacing w:val="-7"/>
        </w:rPr>
        <w:t xml:space="preserve"> </w:t>
      </w:r>
      <w:r>
        <w:t>conduct</w:t>
      </w:r>
      <w:r>
        <w:rPr>
          <w:spacing w:val="-6"/>
        </w:rPr>
        <w:t xml:space="preserve"> </w:t>
      </w:r>
      <w:r>
        <w:t>of</w:t>
      </w:r>
      <w:r>
        <w:rPr>
          <w:spacing w:val="-5"/>
        </w:rPr>
        <w:t xml:space="preserve"> </w:t>
      </w:r>
      <w:r>
        <w:t>its</w:t>
      </w:r>
      <w:r>
        <w:rPr>
          <w:spacing w:val="-10"/>
        </w:rPr>
        <w:t xml:space="preserve"> </w:t>
      </w:r>
      <w:r>
        <w:t>management</w:t>
      </w:r>
      <w:r>
        <w:rPr>
          <w:spacing w:val="-5"/>
        </w:rPr>
        <w:t xml:space="preserve"> </w:t>
      </w:r>
      <w:r>
        <w:t>and</w:t>
      </w:r>
      <w:r>
        <w:rPr>
          <w:spacing w:val="-7"/>
        </w:rPr>
        <w:t xml:space="preserve"> </w:t>
      </w:r>
      <w:r>
        <w:t>employees,</w:t>
      </w:r>
      <w:r>
        <w:rPr>
          <w:spacing w:val="-6"/>
        </w:rPr>
        <w:t xml:space="preserve"> </w:t>
      </w:r>
      <w:r>
        <w:t>customers,</w:t>
      </w:r>
      <w:r>
        <w:rPr>
          <w:spacing w:val="-7"/>
        </w:rPr>
        <w:t xml:space="preserve"> </w:t>
      </w:r>
      <w:r>
        <w:t>business</w:t>
      </w:r>
      <w:r>
        <w:rPr>
          <w:spacing w:val="-7"/>
        </w:rPr>
        <w:t xml:space="preserve"> </w:t>
      </w:r>
      <w:r>
        <w:t>partners</w:t>
      </w:r>
      <w:r>
        <w:rPr>
          <w:spacing w:val="-8"/>
        </w:rPr>
        <w:t xml:space="preserve"> </w:t>
      </w:r>
      <w:r>
        <w:t>and other stakeholders.</w:t>
      </w:r>
    </w:p>
    <w:p w14:paraId="2772FCD9" w14:textId="77777777" w:rsidR="00B32E70" w:rsidRDefault="00B32E70" w:rsidP="00B32E70">
      <w:pPr>
        <w:pStyle w:val="BodyText"/>
        <w:kinsoku w:val="0"/>
        <w:overflowPunct w:val="0"/>
      </w:pPr>
    </w:p>
    <w:p w14:paraId="015ACDE7" w14:textId="77777777" w:rsidR="00B32E70" w:rsidRDefault="00B32E70" w:rsidP="00B32E70">
      <w:pPr>
        <w:pStyle w:val="BodyText"/>
        <w:kinsoku w:val="0"/>
        <w:overflowPunct w:val="0"/>
        <w:ind w:left="120" w:right="299"/>
        <w:jc w:val="both"/>
      </w:pPr>
      <w:r>
        <w:t>We recognize our dependency on our suppliers for timely delivery of sustainable quality products and services. We actively manage our supplier relationships to build a resilient and sustainable supply chain by procuring supply of goods and services ethically and responsibly.</w:t>
      </w:r>
    </w:p>
    <w:p w14:paraId="1399CBD2" w14:textId="77777777" w:rsidR="00B32E70" w:rsidRDefault="00B32E70" w:rsidP="00B32E70">
      <w:pPr>
        <w:pStyle w:val="BodyText"/>
        <w:kinsoku w:val="0"/>
        <w:overflowPunct w:val="0"/>
        <w:spacing w:before="1"/>
      </w:pPr>
    </w:p>
    <w:p w14:paraId="0E2CF3E9" w14:textId="77777777" w:rsidR="00B32E70" w:rsidRDefault="00B32E70" w:rsidP="00B32E70">
      <w:pPr>
        <w:pStyle w:val="BodyText"/>
        <w:kinsoku w:val="0"/>
        <w:overflowPunct w:val="0"/>
        <w:ind w:left="120" w:right="290"/>
        <w:jc w:val="both"/>
      </w:pPr>
      <w:r>
        <w:t>This Supplier Code of Conduct (Supplier Code) is aligned with our sustainability agenda, defines our principles and policies, and lays down the basic requirements in behaviors and practices we require of our suppliers, including those pertaining to their responsibilities towards their stakeholders and the environment.</w:t>
      </w:r>
    </w:p>
    <w:p w14:paraId="6D95EE99" w14:textId="77777777" w:rsidR="00B32E70" w:rsidRDefault="00B32E70" w:rsidP="00B32E70">
      <w:pPr>
        <w:pStyle w:val="BodyText"/>
        <w:kinsoku w:val="0"/>
        <w:overflowPunct w:val="0"/>
      </w:pPr>
    </w:p>
    <w:p w14:paraId="2BEF4793" w14:textId="77777777" w:rsidR="00B32E70" w:rsidRDefault="00B32E70" w:rsidP="00B32E70">
      <w:pPr>
        <w:pStyle w:val="BodyText"/>
        <w:kinsoku w:val="0"/>
        <w:overflowPunct w:val="0"/>
        <w:ind w:left="120" w:right="287"/>
        <w:jc w:val="both"/>
      </w:pPr>
      <w:r>
        <w:t>While conducting business directly or indirectly with and/or on behalf of ST Engineering for the benefit of our customers, our suppliers, including their parent entities, subsidiaries, affiliate entities, employees, sub-contractors and other relevant third parties, are to commit to comply with the principles and standards expressed in this Supplier Code. They are also responsible to ensure that this Supplier Code and its principles and standards, are clearly communicated to their employees, sub- contractors and any other relevant third parties in a manner and/or language that is being understood by all.</w:t>
      </w:r>
      <w:r>
        <w:rPr>
          <w:spacing w:val="80"/>
        </w:rPr>
        <w:t xml:space="preserve"> </w:t>
      </w:r>
      <w:r>
        <w:t>ST Engineering also encourages all our suppliers to embody these sustainability-aligned principles and standards in their own procurement policies.</w:t>
      </w:r>
    </w:p>
    <w:p w14:paraId="1599A87F" w14:textId="77777777" w:rsidR="00B32E70" w:rsidRDefault="00B32E70" w:rsidP="00B32E70">
      <w:pPr>
        <w:pStyle w:val="BodyText"/>
        <w:kinsoku w:val="0"/>
        <w:overflowPunct w:val="0"/>
        <w:spacing w:before="1"/>
      </w:pPr>
    </w:p>
    <w:p w14:paraId="42E1DEA9" w14:textId="77777777" w:rsidR="00B32E70" w:rsidRDefault="00B32E70" w:rsidP="00B32E70">
      <w:pPr>
        <w:pStyle w:val="BodyText"/>
        <w:kinsoku w:val="0"/>
        <w:overflowPunct w:val="0"/>
        <w:ind w:left="120" w:right="296"/>
        <w:jc w:val="both"/>
      </w:pPr>
      <w:r>
        <w:t>If a supplier violates any of the requirements contained in this Supplier Code, ST Engineering reserves the sole right to discontinue its business relationships with</w:t>
      </w:r>
      <w:r>
        <w:rPr>
          <w:spacing w:val="40"/>
        </w:rPr>
        <w:t xml:space="preserve"> </w:t>
      </w:r>
      <w:r>
        <w:t>such suppliers (including terminating any existing contracts), and ST Engineering shall not be liable for any claims for losses or damages resulting therefrom.</w:t>
      </w:r>
    </w:p>
    <w:bookmarkEnd w:id="0"/>
    <w:p w14:paraId="0AF05EAD" w14:textId="77777777" w:rsidR="00B32E70" w:rsidRDefault="00B32E70" w:rsidP="00DA2A47">
      <w:pPr>
        <w:pStyle w:val="Heading1"/>
        <w:numPr>
          <w:ilvl w:val="0"/>
          <w:numId w:val="0"/>
        </w:numPr>
        <w:kinsoku w:val="0"/>
        <w:overflowPunct w:val="0"/>
        <w:ind w:left="576" w:hanging="576"/>
        <w:rPr>
          <w:spacing w:val="-2"/>
        </w:rPr>
      </w:pPr>
      <w:r>
        <w:rPr>
          <w:spacing w:val="-2"/>
        </w:rPr>
        <w:t>Environmental</w:t>
      </w:r>
    </w:p>
    <w:p w14:paraId="426CCF04" w14:textId="77777777" w:rsidR="00B32E70" w:rsidRDefault="00B32E70" w:rsidP="00B32E70">
      <w:pPr>
        <w:pStyle w:val="BodyText"/>
        <w:kinsoku w:val="0"/>
        <w:overflowPunct w:val="0"/>
        <w:rPr>
          <w:b/>
          <w:bCs/>
        </w:rPr>
      </w:pPr>
    </w:p>
    <w:p w14:paraId="634EA0D2" w14:textId="77777777" w:rsidR="00B32E70" w:rsidRDefault="00B32E70" w:rsidP="00B32E70">
      <w:pPr>
        <w:pStyle w:val="BodyText"/>
        <w:kinsoku w:val="0"/>
        <w:overflowPunct w:val="0"/>
        <w:spacing w:before="1"/>
        <w:ind w:left="120" w:right="289"/>
        <w:jc w:val="both"/>
      </w:pPr>
      <w:r>
        <w:t>ST Engineering encourages our suppliers to protect the environment by conserving the use of resources, ensuring that their operations are efficient, controlling waste and effluents stringently, and developing greener products and services.</w:t>
      </w:r>
    </w:p>
    <w:p w14:paraId="5A7C865C" w14:textId="77777777" w:rsidR="00B32E70" w:rsidRDefault="00B32E70" w:rsidP="00B32E70">
      <w:pPr>
        <w:pStyle w:val="BodyText"/>
        <w:kinsoku w:val="0"/>
        <w:overflowPunct w:val="0"/>
      </w:pPr>
    </w:p>
    <w:p w14:paraId="763B4ABD" w14:textId="77777777" w:rsidR="00B32E70" w:rsidRDefault="00B32E70" w:rsidP="00B32E70">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Environmental</w:t>
      </w:r>
      <w:r>
        <w:rPr>
          <w:spacing w:val="-6"/>
        </w:rPr>
        <w:t xml:space="preserve"> </w:t>
      </w:r>
      <w:r>
        <w:rPr>
          <w:spacing w:val="-2"/>
        </w:rPr>
        <w:t>Sustainability</w:t>
      </w:r>
    </w:p>
    <w:p w14:paraId="5BAF3443" w14:textId="77777777" w:rsidR="00B32E70" w:rsidRDefault="00B32E70" w:rsidP="00B32E70">
      <w:pPr>
        <w:pStyle w:val="BodyText"/>
        <w:kinsoku w:val="0"/>
        <w:overflowPunct w:val="0"/>
      </w:pPr>
    </w:p>
    <w:p w14:paraId="6B74D510" w14:textId="77777777"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756" w:hanging="428"/>
        <w:contextualSpacing w:val="0"/>
        <w:jc w:val="left"/>
      </w:pPr>
      <w:r>
        <w:t>Subscribe</w:t>
      </w:r>
      <w:r>
        <w:rPr>
          <w:spacing w:val="-5"/>
        </w:rPr>
        <w:t xml:space="preserve"> </w:t>
      </w:r>
      <w:r>
        <w:t>to</w:t>
      </w:r>
      <w:r>
        <w:rPr>
          <w:spacing w:val="-5"/>
        </w:rPr>
        <w:t xml:space="preserve"> </w:t>
      </w:r>
      <w:r>
        <w:t>greener</w:t>
      </w:r>
      <w:r>
        <w:rPr>
          <w:spacing w:val="-1"/>
        </w:rPr>
        <w:t xml:space="preserve"> </w:t>
      </w:r>
      <w:r>
        <w:t>environmental</w:t>
      </w:r>
      <w:r>
        <w:rPr>
          <w:spacing w:val="-3"/>
        </w:rPr>
        <w:t xml:space="preserve"> </w:t>
      </w:r>
      <w:r>
        <w:t>practices</w:t>
      </w:r>
      <w:r>
        <w:rPr>
          <w:spacing w:val="-5"/>
        </w:rPr>
        <w:t xml:space="preserve"> </w:t>
      </w:r>
      <w:r>
        <w:t>in</w:t>
      </w:r>
      <w:r>
        <w:rPr>
          <w:spacing w:val="-3"/>
        </w:rPr>
        <w:t xml:space="preserve"> </w:t>
      </w:r>
      <w:r>
        <w:t>the</w:t>
      </w:r>
      <w:r>
        <w:rPr>
          <w:spacing w:val="-3"/>
        </w:rPr>
        <w:t xml:space="preserve"> </w:t>
      </w:r>
      <w:r>
        <w:t>design,</w:t>
      </w:r>
      <w:r>
        <w:rPr>
          <w:spacing w:val="-5"/>
        </w:rPr>
        <w:t xml:space="preserve"> </w:t>
      </w:r>
      <w:r>
        <w:t>production, delivery and aftersales support of products and services as</w:t>
      </w:r>
      <w:r>
        <w:rPr>
          <w:spacing w:val="-1"/>
        </w:rPr>
        <w:t xml:space="preserve"> </w:t>
      </w:r>
      <w:proofErr w:type="gramStart"/>
      <w:r>
        <w:t>applicable;</w:t>
      </w:r>
      <w:proofErr w:type="gramEnd"/>
    </w:p>
    <w:p w14:paraId="43F0D456" w14:textId="77777777"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325" w:hanging="428"/>
        <w:contextualSpacing w:val="0"/>
        <w:jc w:val="left"/>
      </w:pPr>
      <w:r>
        <w:t>Operate</w:t>
      </w:r>
      <w:r>
        <w:rPr>
          <w:spacing w:val="-9"/>
        </w:rPr>
        <w:t xml:space="preserve"> </w:t>
      </w:r>
      <w:r>
        <w:t>in</w:t>
      </w:r>
      <w:r>
        <w:rPr>
          <w:spacing w:val="-9"/>
        </w:rPr>
        <w:t xml:space="preserve"> </w:t>
      </w:r>
      <w:r>
        <w:t>a</w:t>
      </w:r>
      <w:r>
        <w:rPr>
          <w:spacing w:val="-9"/>
        </w:rPr>
        <w:t xml:space="preserve"> </w:t>
      </w:r>
      <w:r>
        <w:t>manner</w:t>
      </w:r>
      <w:r>
        <w:rPr>
          <w:spacing w:val="-11"/>
        </w:rPr>
        <w:t xml:space="preserve"> </w:t>
      </w:r>
      <w:r>
        <w:t>that</w:t>
      </w:r>
      <w:r>
        <w:rPr>
          <w:spacing w:val="-7"/>
        </w:rPr>
        <w:t xml:space="preserve"> </w:t>
      </w:r>
      <w:r>
        <w:t>actively</w:t>
      </w:r>
      <w:r>
        <w:rPr>
          <w:spacing w:val="-13"/>
        </w:rPr>
        <w:t xml:space="preserve"> </w:t>
      </w:r>
      <w:r>
        <w:t>conserves</w:t>
      </w:r>
      <w:r>
        <w:rPr>
          <w:spacing w:val="-9"/>
        </w:rPr>
        <w:t xml:space="preserve"> </w:t>
      </w:r>
      <w:r>
        <w:t>natural</w:t>
      </w:r>
      <w:r>
        <w:rPr>
          <w:spacing w:val="-10"/>
        </w:rPr>
        <w:t xml:space="preserve"> </w:t>
      </w:r>
      <w:r>
        <w:t>resources,</w:t>
      </w:r>
      <w:r>
        <w:rPr>
          <w:spacing w:val="-9"/>
        </w:rPr>
        <w:t xml:space="preserve"> </w:t>
      </w:r>
      <w:r>
        <w:t>and</w:t>
      </w:r>
      <w:r>
        <w:rPr>
          <w:spacing w:val="-9"/>
        </w:rPr>
        <w:t xml:space="preserve"> </w:t>
      </w:r>
      <w:r>
        <w:t xml:space="preserve">protects the </w:t>
      </w:r>
      <w:proofErr w:type="gramStart"/>
      <w:r>
        <w:t>environment;</w:t>
      </w:r>
      <w:proofErr w:type="gramEnd"/>
    </w:p>
    <w:p w14:paraId="308E7746" w14:textId="32082CE7"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before="82" w:after="0" w:line="240" w:lineRule="auto"/>
        <w:ind w:left="1114" w:right="783" w:hanging="428"/>
        <w:contextualSpacing w:val="0"/>
        <w:jc w:val="left"/>
      </w:pPr>
      <w:r>
        <w:lastRenderedPageBreak/>
        <w:t>Comply</w:t>
      </w:r>
      <w:r>
        <w:rPr>
          <w:spacing w:val="-3"/>
        </w:rPr>
        <w:t xml:space="preserve"> </w:t>
      </w:r>
      <w:r>
        <w:t>with</w:t>
      </w:r>
      <w:r>
        <w:rPr>
          <w:spacing w:val="-4"/>
        </w:rPr>
        <w:t xml:space="preserve"> </w:t>
      </w:r>
      <w:r>
        <w:t>all</w:t>
      </w:r>
      <w:r>
        <w:rPr>
          <w:spacing w:val="-4"/>
        </w:rPr>
        <w:t xml:space="preserve"> </w:t>
      </w:r>
      <w:r>
        <w:t>applicable</w:t>
      </w:r>
      <w:r>
        <w:rPr>
          <w:spacing w:val="-3"/>
        </w:rPr>
        <w:t xml:space="preserve"> </w:t>
      </w:r>
      <w:r>
        <w:t>environmental</w:t>
      </w:r>
      <w:r>
        <w:rPr>
          <w:spacing w:val="-3"/>
        </w:rPr>
        <w:t xml:space="preserve"> </w:t>
      </w:r>
      <w:r>
        <w:t>laws</w:t>
      </w:r>
      <w:r>
        <w:rPr>
          <w:spacing w:val="-6"/>
        </w:rPr>
        <w:t xml:space="preserve"> </w:t>
      </w:r>
      <w:r>
        <w:t>and</w:t>
      </w:r>
      <w:r>
        <w:rPr>
          <w:spacing w:val="-4"/>
        </w:rPr>
        <w:t xml:space="preserve"> </w:t>
      </w:r>
      <w:r>
        <w:t>regulations,</w:t>
      </w:r>
      <w:r>
        <w:rPr>
          <w:spacing w:val="-1"/>
        </w:rPr>
        <w:t xml:space="preserve"> </w:t>
      </w:r>
      <w:r>
        <w:t>such</w:t>
      </w:r>
      <w:r>
        <w:rPr>
          <w:spacing w:val="-5"/>
        </w:rPr>
        <w:t xml:space="preserve"> </w:t>
      </w:r>
      <w:r>
        <w:t xml:space="preserve">as those relating to waste disposal, air emissions and </w:t>
      </w:r>
      <w:r w:rsidR="000C6A41">
        <w:t>pollution.</w:t>
      </w:r>
    </w:p>
    <w:p w14:paraId="64829065" w14:textId="77777777" w:rsidR="00B32E70" w:rsidRDefault="00B32E70" w:rsidP="00B32E70">
      <w:pPr>
        <w:pStyle w:val="BodyText"/>
        <w:kinsoku w:val="0"/>
        <w:overflowPunct w:val="0"/>
      </w:pPr>
    </w:p>
    <w:p w14:paraId="7FEA55F8" w14:textId="2B325413" w:rsidR="00B32E70" w:rsidRDefault="00B32E70" w:rsidP="00B32E70">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7"/>
        <w:contextualSpacing w:val="0"/>
        <w:jc w:val="left"/>
        <w:rPr>
          <w:spacing w:val="-2"/>
        </w:rPr>
      </w:pPr>
      <w:r>
        <w:t>Comply</w:t>
      </w:r>
      <w:r>
        <w:rPr>
          <w:spacing w:val="-4"/>
        </w:rPr>
        <w:t xml:space="preserve"> </w:t>
      </w:r>
      <w:r>
        <w:t>with</w:t>
      </w:r>
      <w:r>
        <w:rPr>
          <w:spacing w:val="-2"/>
        </w:rPr>
        <w:t xml:space="preserve"> </w:t>
      </w:r>
      <w:r>
        <w:t>all</w:t>
      </w:r>
      <w:r>
        <w:rPr>
          <w:spacing w:val="-3"/>
        </w:rPr>
        <w:t xml:space="preserve"> </w:t>
      </w:r>
      <w:r>
        <w:t>environmental</w:t>
      </w:r>
      <w:r>
        <w:rPr>
          <w:spacing w:val="-1"/>
        </w:rPr>
        <w:t xml:space="preserve"> </w:t>
      </w:r>
      <w:r>
        <w:t>requirements</w:t>
      </w:r>
      <w:r>
        <w:rPr>
          <w:spacing w:val="-4"/>
        </w:rPr>
        <w:t xml:space="preserve"> </w:t>
      </w:r>
      <w:r>
        <w:t>set by</w:t>
      </w:r>
      <w:r>
        <w:rPr>
          <w:spacing w:val="-3"/>
        </w:rPr>
        <w:t xml:space="preserve"> </w:t>
      </w:r>
      <w:r>
        <w:t>ST</w:t>
      </w:r>
      <w:r>
        <w:rPr>
          <w:spacing w:val="-15"/>
        </w:rPr>
        <w:t xml:space="preserve"> </w:t>
      </w:r>
      <w:r w:rsidR="000C6A41">
        <w:rPr>
          <w:spacing w:val="-2"/>
        </w:rPr>
        <w:t>Engineering.</w:t>
      </w:r>
    </w:p>
    <w:p w14:paraId="5BF0FEC8" w14:textId="7F615044"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before="94" w:after="0" w:line="240" w:lineRule="auto"/>
        <w:ind w:left="1114" w:right="299" w:hanging="428"/>
        <w:contextualSpacing w:val="0"/>
        <w:jc w:val="left"/>
      </w:pPr>
      <w:r>
        <w:t>Reduce</w:t>
      </w:r>
      <w:r>
        <w:rPr>
          <w:spacing w:val="80"/>
        </w:rPr>
        <w:t xml:space="preserve"> </w:t>
      </w:r>
      <w:r>
        <w:t>greenhouse</w:t>
      </w:r>
      <w:r>
        <w:rPr>
          <w:spacing w:val="80"/>
        </w:rPr>
        <w:t xml:space="preserve"> </w:t>
      </w:r>
      <w:r>
        <w:t>gas</w:t>
      </w:r>
      <w:r>
        <w:rPr>
          <w:spacing w:val="80"/>
        </w:rPr>
        <w:t xml:space="preserve"> </w:t>
      </w:r>
      <w:r>
        <w:t>(GHG)</w:t>
      </w:r>
      <w:r>
        <w:rPr>
          <w:spacing w:val="80"/>
        </w:rPr>
        <w:t xml:space="preserve"> </w:t>
      </w:r>
      <w:r>
        <w:t>emissions</w:t>
      </w:r>
      <w:r>
        <w:rPr>
          <w:spacing w:val="80"/>
        </w:rPr>
        <w:t xml:space="preserve"> </w:t>
      </w:r>
      <w:r>
        <w:t>through</w:t>
      </w:r>
      <w:r>
        <w:rPr>
          <w:spacing w:val="80"/>
        </w:rPr>
        <w:t xml:space="preserve"> </w:t>
      </w:r>
      <w:r>
        <w:t>performance</w:t>
      </w:r>
      <w:r>
        <w:rPr>
          <w:spacing w:val="80"/>
        </w:rPr>
        <w:t xml:space="preserve"> </w:t>
      </w:r>
      <w:r>
        <w:t xml:space="preserve">and efficiency measures on a </w:t>
      </w:r>
      <w:r w:rsidR="000C6A41">
        <w:t>business-as-usual</w:t>
      </w:r>
      <w:r>
        <w:t xml:space="preserve"> basis; and</w:t>
      </w:r>
    </w:p>
    <w:p w14:paraId="476B29E1" w14:textId="77777777" w:rsidR="00B32E70" w:rsidRDefault="00B32E70" w:rsidP="00B32E70">
      <w:pPr>
        <w:pStyle w:val="BodyText"/>
        <w:kinsoku w:val="0"/>
        <w:overflowPunct w:val="0"/>
        <w:spacing w:before="11"/>
        <w:rPr>
          <w:sz w:val="23"/>
          <w:szCs w:val="23"/>
        </w:rPr>
      </w:pPr>
    </w:p>
    <w:p w14:paraId="753273CD" w14:textId="6E64DF56"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2" w:hanging="428"/>
        <w:contextualSpacing w:val="0"/>
        <w:jc w:val="left"/>
      </w:pPr>
      <w:r>
        <w:t>Has</w:t>
      </w:r>
      <w:r>
        <w:rPr>
          <w:spacing w:val="40"/>
        </w:rPr>
        <w:t xml:space="preserve"> </w:t>
      </w:r>
      <w:r>
        <w:t>or</w:t>
      </w:r>
      <w:r>
        <w:rPr>
          <w:spacing w:val="40"/>
        </w:rPr>
        <w:t xml:space="preserve"> </w:t>
      </w:r>
      <w:r>
        <w:t>about</w:t>
      </w:r>
      <w:r>
        <w:rPr>
          <w:spacing w:val="40"/>
        </w:rPr>
        <w:t xml:space="preserve"> </w:t>
      </w:r>
      <w:r>
        <w:t>to</w:t>
      </w:r>
      <w:r>
        <w:rPr>
          <w:spacing w:val="40"/>
        </w:rPr>
        <w:t xml:space="preserve"> </w:t>
      </w:r>
      <w:r>
        <w:t>put</w:t>
      </w:r>
      <w:r>
        <w:rPr>
          <w:spacing w:val="40"/>
        </w:rPr>
        <w:t xml:space="preserve"> </w:t>
      </w:r>
      <w:r>
        <w:t>in</w:t>
      </w:r>
      <w:r>
        <w:rPr>
          <w:spacing w:val="40"/>
        </w:rPr>
        <w:t xml:space="preserve"> </w:t>
      </w:r>
      <w:r>
        <w:t>place</w:t>
      </w:r>
      <w:r>
        <w:rPr>
          <w:spacing w:val="40"/>
        </w:rPr>
        <w:t xml:space="preserve"> </w:t>
      </w:r>
      <w:r>
        <w:t>an</w:t>
      </w:r>
      <w:r>
        <w:rPr>
          <w:spacing w:val="40"/>
        </w:rPr>
        <w:t xml:space="preserve"> </w:t>
      </w:r>
      <w:r w:rsidR="000C6A41">
        <w:t>internationally recognized</w:t>
      </w:r>
      <w:r>
        <w:rPr>
          <w:spacing w:val="40"/>
        </w:rPr>
        <w:t xml:space="preserve"> </w:t>
      </w:r>
      <w:r>
        <w:t>Environment Management System such as ISO 14001 or its equivalent.</w:t>
      </w:r>
    </w:p>
    <w:p w14:paraId="2B918239" w14:textId="77777777" w:rsidR="00B32E70" w:rsidRDefault="00B32E70" w:rsidP="00B32E70">
      <w:pPr>
        <w:pStyle w:val="BodyText"/>
        <w:kinsoku w:val="0"/>
        <w:overflowPunct w:val="0"/>
      </w:pPr>
    </w:p>
    <w:p w14:paraId="083D9D33" w14:textId="77777777" w:rsidR="00B32E70" w:rsidRDefault="00B32E70" w:rsidP="00B32E70">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Business</w:t>
      </w:r>
      <w:r>
        <w:rPr>
          <w:spacing w:val="-4"/>
        </w:rPr>
        <w:t xml:space="preserve"> </w:t>
      </w:r>
      <w:r>
        <w:rPr>
          <w:spacing w:val="-2"/>
        </w:rPr>
        <w:t>Continuity</w:t>
      </w:r>
    </w:p>
    <w:p w14:paraId="3EC474DC" w14:textId="77777777" w:rsidR="00B32E70" w:rsidRDefault="00B32E70" w:rsidP="00B32E70">
      <w:pPr>
        <w:pStyle w:val="BodyText"/>
        <w:kinsoku w:val="0"/>
        <w:overflowPunct w:val="0"/>
        <w:spacing w:before="1"/>
      </w:pPr>
    </w:p>
    <w:p w14:paraId="11C3F2C4" w14:textId="375A45AC"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1" w:hanging="428"/>
        <w:contextualSpacing w:val="0"/>
      </w:pPr>
      <w:r>
        <w:t xml:space="preserve">Actively manage business disruption risks arising from climate change, natural and man-made disasters, pandemics, </w:t>
      </w:r>
      <w:r w:rsidR="000C6A41">
        <w:t>cyber-attacks</w:t>
      </w:r>
      <w:r>
        <w:t xml:space="preserve">, etc., to minimize impact on the delivery of products and </w:t>
      </w:r>
      <w:r w:rsidR="000C6A41">
        <w:t>services.</w:t>
      </w:r>
    </w:p>
    <w:p w14:paraId="254510B0" w14:textId="77777777" w:rsidR="00B32E70" w:rsidRDefault="00B32E70" w:rsidP="00B32E70">
      <w:pPr>
        <w:pStyle w:val="BodyText"/>
        <w:kinsoku w:val="0"/>
        <w:overflowPunct w:val="0"/>
      </w:pPr>
    </w:p>
    <w:p w14:paraId="659DEE5A" w14:textId="4A8FE4DE"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0" w:hanging="428"/>
        <w:contextualSpacing w:val="0"/>
      </w:pPr>
      <w:r>
        <w:t xml:space="preserve">Has or about to put in place an </w:t>
      </w:r>
      <w:r w:rsidR="000C6A41">
        <w:t>internationally recognized</w:t>
      </w:r>
      <w:r>
        <w:t xml:space="preserve"> Business Continuity Management System such as ISO 22301 or its equivalent; and</w:t>
      </w:r>
    </w:p>
    <w:p w14:paraId="76CDD84C" w14:textId="77777777" w:rsidR="00B32E70" w:rsidRDefault="00B32E70" w:rsidP="00B32E70">
      <w:pPr>
        <w:pStyle w:val="BodyText"/>
        <w:kinsoku w:val="0"/>
        <w:overflowPunct w:val="0"/>
      </w:pPr>
    </w:p>
    <w:p w14:paraId="51EFC123" w14:textId="77777777"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6" w:hanging="428"/>
        <w:contextualSpacing w:val="0"/>
      </w:pPr>
      <w:r>
        <w:t>Requires of their suppliers and/or sub-contractors to likewise, actively manage business disruption risks.</w:t>
      </w:r>
    </w:p>
    <w:p w14:paraId="76B851FA" w14:textId="77777777" w:rsidR="00B32E70" w:rsidRDefault="00B32E70" w:rsidP="007F75F9">
      <w:pPr>
        <w:pStyle w:val="Heading1"/>
        <w:numPr>
          <w:ilvl w:val="0"/>
          <w:numId w:val="0"/>
        </w:numPr>
        <w:kinsoku w:val="0"/>
        <w:overflowPunct w:val="0"/>
        <w:ind w:left="576" w:hanging="576"/>
        <w:rPr>
          <w:spacing w:val="-2"/>
        </w:rPr>
      </w:pPr>
      <w:r>
        <w:rPr>
          <w:spacing w:val="-2"/>
        </w:rPr>
        <w:t>Social</w:t>
      </w:r>
    </w:p>
    <w:p w14:paraId="182DE885" w14:textId="77777777" w:rsidR="00B32E70" w:rsidRDefault="00B32E70" w:rsidP="00B32E70">
      <w:pPr>
        <w:pStyle w:val="BodyText"/>
        <w:kinsoku w:val="0"/>
        <w:overflowPunct w:val="0"/>
        <w:rPr>
          <w:b/>
          <w:bCs/>
        </w:rPr>
      </w:pPr>
    </w:p>
    <w:p w14:paraId="343E042B" w14:textId="3EDD3FDF" w:rsidR="00B32E70" w:rsidRDefault="00B32E70" w:rsidP="00B32E70">
      <w:pPr>
        <w:pStyle w:val="BodyText"/>
        <w:kinsoku w:val="0"/>
        <w:overflowPunct w:val="0"/>
        <w:spacing w:before="1"/>
        <w:ind w:left="120" w:right="297"/>
        <w:jc w:val="both"/>
      </w:pPr>
      <w:r>
        <w:t xml:space="preserve">ST Engineering has zero tolerance for unethical labor practices and expect all our suppliers to provide a safe and healthy working environment, fair </w:t>
      </w:r>
      <w:r w:rsidR="000C6A41">
        <w:t>compensation,</w:t>
      </w:r>
      <w:r>
        <w:t xml:space="preserve"> and people development programs. Suppliers are expected to deliver quality products and services, source ethically and responsibly, and support the communities where they operate.</w:t>
      </w:r>
    </w:p>
    <w:p w14:paraId="4A32B4E5" w14:textId="77777777" w:rsidR="00B32E70" w:rsidRDefault="00B32E70" w:rsidP="00B32E70">
      <w:pPr>
        <w:pStyle w:val="BodyText"/>
        <w:kinsoku w:val="0"/>
        <w:overflowPunct w:val="0"/>
        <w:spacing w:before="11"/>
        <w:rPr>
          <w:sz w:val="23"/>
          <w:szCs w:val="23"/>
        </w:rPr>
      </w:pPr>
    </w:p>
    <w:p w14:paraId="165295C7" w14:textId="77777777" w:rsidR="00B32E70" w:rsidRDefault="00B32E70" w:rsidP="00B32E70">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Product</w:t>
      </w:r>
      <w:r>
        <w:rPr>
          <w:spacing w:val="-5"/>
        </w:rPr>
        <w:t xml:space="preserve"> </w:t>
      </w:r>
      <w:r>
        <w:t>Quality</w:t>
      </w:r>
      <w:r>
        <w:rPr>
          <w:spacing w:val="-3"/>
        </w:rPr>
        <w:t xml:space="preserve"> </w:t>
      </w:r>
      <w:r>
        <w:t>and</w:t>
      </w:r>
      <w:r>
        <w:rPr>
          <w:spacing w:val="-4"/>
        </w:rPr>
        <w:t xml:space="preserve"> </w:t>
      </w:r>
      <w:r>
        <w:rPr>
          <w:spacing w:val="-2"/>
        </w:rPr>
        <w:t>Safety</w:t>
      </w:r>
    </w:p>
    <w:p w14:paraId="7948ABF0" w14:textId="77777777" w:rsidR="00B32E70" w:rsidRDefault="00B32E70" w:rsidP="00B32E70">
      <w:pPr>
        <w:pStyle w:val="BodyText"/>
        <w:kinsoku w:val="0"/>
        <w:overflowPunct w:val="0"/>
      </w:pPr>
    </w:p>
    <w:p w14:paraId="73F8FC50" w14:textId="0EEB953F"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0" w:hanging="428"/>
        <w:contextualSpacing w:val="0"/>
      </w:pPr>
      <w:r>
        <w:t>Demonstrate a commitment to quality and apply appropriate product safety practices</w:t>
      </w:r>
      <w:r>
        <w:rPr>
          <w:spacing w:val="-10"/>
        </w:rPr>
        <w:t xml:space="preserve"> </w:t>
      </w:r>
      <w:r>
        <w:t>in</w:t>
      </w:r>
      <w:r>
        <w:rPr>
          <w:spacing w:val="-10"/>
        </w:rPr>
        <w:t xml:space="preserve"> </w:t>
      </w:r>
      <w:r>
        <w:t>compliance</w:t>
      </w:r>
      <w:r>
        <w:rPr>
          <w:spacing w:val="-7"/>
        </w:rPr>
        <w:t xml:space="preserve"> </w:t>
      </w:r>
      <w:r>
        <w:t>with</w:t>
      </w:r>
      <w:r>
        <w:rPr>
          <w:spacing w:val="-7"/>
        </w:rPr>
        <w:t xml:space="preserve"> </w:t>
      </w:r>
      <w:r>
        <w:t>applicable</w:t>
      </w:r>
      <w:r>
        <w:rPr>
          <w:spacing w:val="-10"/>
        </w:rPr>
        <w:t xml:space="preserve"> </w:t>
      </w:r>
      <w:r>
        <w:t>laws,</w:t>
      </w:r>
      <w:r>
        <w:rPr>
          <w:spacing w:val="-12"/>
        </w:rPr>
        <w:t xml:space="preserve"> </w:t>
      </w:r>
      <w:r>
        <w:t>regulations,</w:t>
      </w:r>
      <w:r>
        <w:rPr>
          <w:spacing w:val="-10"/>
        </w:rPr>
        <w:t xml:space="preserve"> </w:t>
      </w:r>
      <w:r>
        <w:t>industry</w:t>
      </w:r>
      <w:r>
        <w:rPr>
          <w:spacing w:val="-8"/>
        </w:rPr>
        <w:t xml:space="preserve"> </w:t>
      </w:r>
      <w:r>
        <w:t xml:space="preserve">standards and good manufacturing practices that seek to reduce risk of hazards to their employees and subcontractors, our employees, our customers, our end users, the public, </w:t>
      </w:r>
      <w:proofErr w:type="gramStart"/>
      <w:r>
        <w:t>properties</w:t>
      </w:r>
      <w:proofErr w:type="gramEnd"/>
      <w:r>
        <w:t xml:space="preserve"> and the </w:t>
      </w:r>
      <w:r w:rsidR="000C6A41">
        <w:t>environment.</w:t>
      </w:r>
    </w:p>
    <w:p w14:paraId="31F47915" w14:textId="77777777" w:rsidR="00B32E70" w:rsidRDefault="00B32E70" w:rsidP="00B32E70">
      <w:pPr>
        <w:pStyle w:val="BodyText"/>
        <w:kinsoku w:val="0"/>
        <w:overflowPunct w:val="0"/>
        <w:spacing w:before="10"/>
        <w:rPr>
          <w:sz w:val="23"/>
          <w:szCs w:val="23"/>
        </w:rPr>
      </w:pPr>
    </w:p>
    <w:p w14:paraId="0AD5E363" w14:textId="0D73700F"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3" w:hanging="428"/>
        <w:contextualSpacing w:val="0"/>
      </w:pPr>
      <w:r>
        <w:t>Ensure</w:t>
      </w:r>
      <w:r>
        <w:rPr>
          <w:spacing w:val="-6"/>
        </w:rPr>
        <w:t xml:space="preserve"> </w:t>
      </w:r>
      <w:r>
        <w:t>their</w:t>
      </w:r>
      <w:r>
        <w:rPr>
          <w:spacing w:val="-9"/>
        </w:rPr>
        <w:t xml:space="preserve"> </w:t>
      </w:r>
      <w:r>
        <w:t>products</w:t>
      </w:r>
      <w:r>
        <w:rPr>
          <w:spacing w:val="-5"/>
        </w:rPr>
        <w:t xml:space="preserve"> </w:t>
      </w:r>
      <w:r>
        <w:t>and</w:t>
      </w:r>
      <w:r>
        <w:rPr>
          <w:spacing w:val="-6"/>
        </w:rPr>
        <w:t xml:space="preserve"> </w:t>
      </w:r>
      <w:r>
        <w:t>services</w:t>
      </w:r>
      <w:r>
        <w:rPr>
          <w:spacing w:val="-6"/>
        </w:rPr>
        <w:t xml:space="preserve"> </w:t>
      </w:r>
      <w:r>
        <w:t>meet</w:t>
      </w:r>
      <w:r>
        <w:rPr>
          <w:spacing w:val="-6"/>
        </w:rPr>
        <w:t xml:space="preserve"> </w:t>
      </w:r>
      <w:r>
        <w:t>or</w:t>
      </w:r>
      <w:r>
        <w:rPr>
          <w:spacing w:val="-8"/>
        </w:rPr>
        <w:t xml:space="preserve"> </w:t>
      </w:r>
      <w:r>
        <w:t>exceed</w:t>
      </w:r>
      <w:r>
        <w:rPr>
          <w:spacing w:val="-1"/>
        </w:rPr>
        <w:t xml:space="preserve"> </w:t>
      </w:r>
      <w:r>
        <w:t>ST</w:t>
      </w:r>
      <w:r>
        <w:rPr>
          <w:spacing w:val="-7"/>
        </w:rPr>
        <w:t xml:space="preserve"> </w:t>
      </w:r>
      <w:r>
        <w:t>Engineering’s</w:t>
      </w:r>
      <w:r>
        <w:rPr>
          <w:spacing w:val="-4"/>
        </w:rPr>
        <w:t xml:space="preserve"> </w:t>
      </w:r>
      <w:r>
        <w:t xml:space="preserve">quality standards and contractual </w:t>
      </w:r>
      <w:r w:rsidR="000C6A41">
        <w:t>requirements.</w:t>
      </w:r>
      <w:r>
        <w:t xml:space="preserve"> </w:t>
      </w:r>
    </w:p>
    <w:p w14:paraId="4A810EC0" w14:textId="77777777" w:rsidR="00B32E70" w:rsidRDefault="00B32E70" w:rsidP="00B32E70">
      <w:pPr>
        <w:pStyle w:val="BodyText"/>
        <w:kinsoku w:val="0"/>
        <w:overflowPunct w:val="0"/>
      </w:pPr>
    </w:p>
    <w:p w14:paraId="541FC805" w14:textId="77777777" w:rsidR="00B32E70" w:rsidRDefault="00B32E70" w:rsidP="00B32E70">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5" w:hanging="428"/>
        <w:contextualSpacing w:val="0"/>
      </w:pPr>
      <w:r>
        <w:t>Has or about to put in place an internationally recognized Quality Management System</w:t>
      </w:r>
      <w:r>
        <w:rPr>
          <w:spacing w:val="40"/>
        </w:rPr>
        <w:t xml:space="preserve"> </w:t>
      </w:r>
      <w:r>
        <w:t xml:space="preserve">such as </w:t>
      </w:r>
      <w:r>
        <w:lastRenderedPageBreak/>
        <w:t>ISO 9001 or its equivalent.</w:t>
      </w:r>
    </w:p>
    <w:p w14:paraId="68756758" w14:textId="624953B6" w:rsidR="00A03B23" w:rsidRDefault="00A03B23" w:rsidP="00A03B23">
      <w:pPr>
        <w:rPr>
          <w:rFonts w:ascii="Calibri" w:hAnsi="Calibri" w:cs="Calibri"/>
          <w:color w:val="000000"/>
          <w:sz w:val="23"/>
          <w:szCs w:val="23"/>
        </w:rPr>
      </w:pPr>
    </w:p>
    <w:p w14:paraId="540481E8" w14:textId="12CE22C8"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before="82" w:after="0" w:line="240" w:lineRule="auto"/>
        <w:ind w:left="686" w:hanging="568"/>
        <w:contextualSpacing w:val="0"/>
        <w:jc w:val="left"/>
        <w:rPr>
          <w:spacing w:val="-2"/>
        </w:rPr>
      </w:pPr>
      <w:r>
        <w:t>Diversity,</w:t>
      </w:r>
      <w:r>
        <w:rPr>
          <w:spacing w:val="-10"/>
        </w:rPr>
        <w:t xml:space="preserve"> </w:t>
      </w:r>
      <w:r w:rsidR="000C6A41">
        <w:t>Non-Discrimination,</w:t>
      </w:r>
      <w:r>
        <w:rPr>
          <w:spacing w:val="-10"/>
        </w:rPr>
        <w:t xml:space="preserve"> </w:t>
      </w:r>
      <w:r>
        <w:t>and</w:t>
      </w:r>
      <w:r>
        <w:rPr>
          <w:spacing w:val="-9"/>
        </w:rPr>
        <w:t xml:space="preserve"> </w:t>
      </w:r>
      <w:r>
        <w:t>Anti-</w:t>
      </w:r>
      <w:r>
        <w:rPr>
          <w:spacing w:val="-2"/>
        </w:rPr>
        <w:t>Harassment</w:t>
      </w:r>
    </w:p>
    <w:p w14:paraId="4BF88E87" w14:textId="77777777" w:rsidR="00DA2A47" w:rsidRDefault="00DA2A47" w:rsidP="00DA2A47">
      <w:pPr>
        <w:pStyle w:val="BodyText"/>
        <w:kinsoku w:val="0"/>
        <w:overflowPunct w:val="0"/>
      </w:pPr>
    </w:p>
    <w:p w14:paraId="1980A471"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8" w:hanging="428"/>
        <w:contextualSpacing w:val="0"/>
        <w:rPr>
          <w:color w:val="000000"/>
        </w:rPr>
      </w:pPr>
      <w:r>
        <w:t xml:space="preserve">Respect and support the fundamental principles set out in the </w:t>
      </w:r>
      <w:hyperlink r:id="rId8" w:history="1">
        <w:r>
          <w:rPr>
            <w:color w:val="0462C1"/>
            <w:u w:val="single"/>
          </w:rPr>
          <w:t>Universal</w:t>
        </w:r>
      </w:hyperlink>
      <w:r>
        <w:rPr>
          <w:color w:val="0462C1"/>
        </w:rPr>
        <w:t xml:space="preserve"> </w:t>
      </w:r>
      <w:hyperlink r:id="rId9" w:history="1">
        <w:r>
          <w:rPr>
            <w:color w:val="0462C1"/>
            <w:u w:val="single"/>
          </w:rPr>
          <w:t>Declaration of Human Rights</w:t>
        </w:r>
      </w:hyperlink>
      <w:r>
        <w:rPr>
          <w:color w:val="000000"/>
        </w:rPr>
        <w:t>, the International Labor Organization’s Declaration</w:t>
      </w:r>
      <w:r>
        <w:rPr>
          <w:color w:val="000000"/>
          <w:spacing w:val="-14"/>
        </w:rPr>
        <w:t xml:space="preserve"> </w:t>
      </w:r>
      <w:r>
        <w:rPr>
          <w:color w:val="000000"/>
        </w:rPr>
        <w:t>on</w:t>
      </w:r>
      <w:r>
        <w:rPr>
          <w:color w:val="000000"/>
          <w:spacing w:val="-12"/>
        </w:rPr>
        <w:t xml:space="preserve"> </w:t>
      </w:r>
      <w:r>
        <w:rPr>
          <w:color w:val="000000"/>
        </w:rPr>
        <w:t>Fundamental</w:t>
      </w:r>
      <w:r>
        <w:rPr>
          <w:color w:val="000000"/>
          <w:spacing w:val="-14"/>
        </w:rPr>
        <w:t xml:space="preserve"> </w:t>
      </w:r>
      <w:r>
        <w:rPr>
          <w:color w:val="000000"/>
        </w:rPr>
        <w:t>Principles</w:t>
      </w:r>
      <w:r>
        <w:rPr>
          <w:color w:val="000000"/>
          <w:spacing w:val="-14"/>
        </w:rPr>
        <w:t xml:space="preserve"> </w:t>
      </w:r>
      <w:r>
        <w:rPr>
          <w:color w:val="000000"/>
        </w:rPr>
        <w:t>and</w:t>
      </w:r>
      <w:r>
        <w:rPr>
          <w:color w:val="000000"/>
          <w:spacing w:val="-15"/>
        </w:rPr>
        <w:t xml:space="preserve"> </w:t>
      </w:r>
      <w:r>
        <w:rPr>
          <w:color w:val="000000"/>
        </w:rPr>
        <w:t>Rights</w:t>
      </w:r>
      <w:r>
        <w:rPr>
          <w:color w:val="000000"/>
          <w:spacing w:val="-9"/>
        </w:rPr>
        <w:t xml:space="preserve"> </w:t>
      </w:r>
      <w:r>
        <w:rPr>
          <w:color w:val="000000"/>
        </w:rPr>
        <w:t>at</w:t>
      </w:r>
      <w:r>
        <w:rPr>
          <w:color w:val="000000"/>
          <w:spacing w:val="-17"/>
        </w:rPr>
        <w:t xml:space="preserve"> </w:t>
      </w:r>
      <w:r>
        <w:rPr>
          <w:color w:val="000000"/>
        </w:rPr>
        <w:t>Work</w:t>
      </w:r>
      <w:r>
        <w:rPr>
          <w:color w:val="000000"/>
          <w:spacing w:val="-7"/>
        </w:rPr>
        <w:t xml:space="preserve"> </w:t>
      </w:r>
      <w:r>
        <w:rPr>
          <w:color w:val="000000"/>
        </w:rPr>
        <w:t>(</w:t>
      </w:r>
      <w:hyperlink r:id="rId10" w:history="1">
        <w:r>
          <w:rPr>
            <w:color w:val="0462C1"/>
            <w:u w:val="single"/>
          </w:rPr>
          <w:t>ILO</w:t>
        </w:r>
        <w:r>
          <w:rPr>
            <w:color w:val="0462C1"/>
            <w:spacing w:val="-9"/>
            <w:u w:val="single"/>
          </w:rPr>
          <w:t xml:space="preserve"> </w:t>
        </w:r>
        <w:r>
          <w:rPr>
            <w:color w:val="0462C1"/>
            <w:u w:val="single"/>
          </w:rPr>
          <w:t>Declaration</w:t>
        </w:r>
      </w:hyperlink>
      <w:r>
        <w:rPr>
          <w:color w:val="000000"/>
        </w:rPr>
        <w:t xml:space="preserve">) and the </w:t>
      </w:r>
      <w:hyperlink r:id="rId11" w:history="1">
        <w:r>
          <w:rPr>
            <w:color w:val="0462C1"/>
            <w:u w:val="single"/>
          </w:rPr>
          <w:t>United Nations Global Compact</w:t>
        </w:r>
      </w:hyperlink>
      <w:r>
        <w:rPr>
          <w:color w:val="000000"/>
        </w:rPr>
        <w:t>;</w:t>
      </w:r>
    </w:p>
    <w:p w14:paraId="77313CE4" w14:textId="77777777" w:rsidR="00DA2A47" w:rsidRDefault="00DA2A47" w:rsidP="00DA2A47">
      <w:pPr>
        <w:pStyle w:val="BodyText"/>
        <w:kinsoku w:val="0"/>
        <w:overflowPunct w:val="0"/>
        <w:rPr>
          <w:sz w:val="16"/>
          <w:szCs w:val="16"/>
        </w:rPr>
      </w:pPr>
    </w:p>
    <w:p w14:paraId="36F9FFB9"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before="92" w:after="0" w:line="240" w:lineRule="auto"/>
        <w:ind w:left="1114" w:right="288" w:hanging="428"/>
        <w:contextualSpacing w:val="0"/>
      </w:pPr>
      <w:r>
        <w:t>Provide</w:t>
      </w:r>
      <w:r>
        <w:rPr>
          <w:spacing w:val="-4"/>
        </w:rPr>
        <w:t xml:space="preserve"> </w:t>
      </w:r>
      <w:r>
        <w:t>equal</w:t>
      </w:r>
      <w:r>
        <w:rPr>
          <w:spacing w:val="-12"/>
        </w:rPr>
        <w:t xml:space="preserve"> </w:t>
      </w:r>
      <w:r>
        <w:t>employment</w:t>
      </w:r>
      <w:r>
        <w:rPr>
          <w:spacing w:val="-9"/>
        </w:rPr>
        <w:t xml:space="preserve"> </w:t>
      </w:r>
      <w:r>
        <w:t>opportunity</w:t>
      </w:r>
      <w:r>
        <w:rPr>
          <w:spacing w:val="-10"/>
        </w:rPr>
        <w:t xml:space="preserve"> </w:t>
      </w:r>
      <w:r>
        <w:t>to</w:t>
      </w:r>
      <w:r>
        <w:rPr>
          <w:spacing w:val="-4"/>
        </w:rPr>
        <w:t xml:space="preserve"> </w:t>
      </w:r>
      <w:r>
        <w:t>their</w:t>
      </w:r>
      <w:r>
        <w:rPr>
          <w:spacing w:val="-9"/>
        </w:rPr>
        <w:t xml:space="preserve"> </w:t>
      </w:r>
      <w:r>
        <w:t>employees</w:t>
      </w:r>
      <w:r>
        <w:rPr>
          <w:spacing w:val="-7"/>
        </w:rPr>
        <w:t xml:space="preserve"> </w:t>
      </w:r>
      <w:r>
        <w:t>and</w:t>
      </w:r>
      <w:r>
        <w:rPr>
          <w:spacing w:val="-6"/>
        </w:rPr>
        <w:t xml:space="preserve"> </w:t>
      </w:r>
      <w:r>
        <w:t>applicants</w:t>
      </w:r>
      <w:r>
        <w:rPr>
          <w:spacing w:val="-10"/>
        </w:rPr>
        <w:t xml:space="preserve"> </w:t>
      </w:r>
      <w:r>
        <w:t>for employment without discrimination based upon age, race, religion, national origin, ethnic and social background, gender, marital status, physical or mental attributes; and</w:t>
      </w:r>
    </w:p>
    <w:p w14:paraId="2FD430A7" w14:textId="77777777" w:rsidR="00DA2A47" w:rsidRDefault="00DA2A47" w:rsidP="00DA2A47">
      <w:pPr>
        <w:pStyle w:val="BodyText"/>
        <w:kinsoku w:val="0"/>
        <w:overflowPunct w:val="0"/>
        <w:spacing w:before="1"/>
      </w:pPr>
    </w:p>
    <w:p w14:paraId="7A5B4557"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5" w:hanging="425"/>
        <w:contextualSpacing w:val="0"/>
      </w:pPr>
      <w:r>
        <w:t>Ensure that their employees are afforded an employment environment that is</w:t>
      </w:r>
      <w:r>
        <w:rPr>
          <w:spacing w:val="-17"/>
        </w:rPr>
        <w:t xml:space="preserve"> </w:t>
      </w:r>
      <w:r>
        <w:t>free</w:t>
      </w:r>
      <w:r>
        <w:rPr>
          <w:spacing w:val="-1"/>
        </w:rPr>
        <w:t xml:space="preserve"> </w:t>
      </w:r>
      <w:r>
        <w:t>from any physical abuse, threats of</w:t>
      </w:r>
      <w:r>
        <w:rPr>
          <w:spacing w:val="-2"/>
        </w:rPr>
        <w:t xml:space="preserve"> </w:t>
      </w:r>
      <w:r>
        <w:t>physical violence,</w:t>
      </w:r>
      <w:r>
        <w:rPr>
          <w:spacing w:val="-2"/>
        </w:rPr>
        <w:t xml:space="preserve"> </w:t>
      </w:r>
      <w:r>
        <w:t>sexual</w:t>
      </w:r>
      <w:r>
        <w:rPr>
          <w:spacing w:val="-2"/>
        </w:rPr>
        <w:t xml:space="preserve"> </w:t>
      </w:r>
      <w:r>
        <w:t>or</w:t>
      </w:r>
      <w:r>
        <w:rPr>
          <w:spacing w:val="-17"/>
        </w:rPr>
        <w:t xml:space="preserve"> </w:t>
      </w:r>
      <w:r>
        <w:t>other forms of harassment including verbal or other forms of psychological abuse and intimidation.</w:t>
      </w:r>
    </w:p>
    <w:p w14:paraId="1A80102C" w14:textId="77777777" w:rsidR="00DA2A47" w:rsidRDefault="00DA2A47" w:rsidP="00DA2A47">
      <w:pPr>
        <w:pStyle w:val="BodyText"/>
        <w:kinsoku w:val="0"/>
        <w:overflowPunct w:val="0"/>
      </w:pPr>
    </w:p>
    <w:p w14:paraId="3DF91B50"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Ethical</w:t>
      </w:r>
      <w:r>
        <w:rPr>
          <w:spacing w:val="-3"/>
        </w:rPr>
        <w:t xml:space="preserve"> </w:t>
      </w:r>
      <w:r>
        <w:t>Labor</w:t>
      </w:r>
      <w:r>
        <w:rPr>
          <w:spacing w:val="-3"/>
        </w:rPr>
        <w:t xml:space="preserve"> </w:t>
      </w:r>
      <w:r>
        <w:t>Practices</w:t>
      </w:r>
      <w:r>
        <w:rPr>
          <w:spacing w:val="-3"/>
        </w:rPr>
        <w:t xml:space="preserve"> </w:t>
      </w:r>
      <w:r>
        <w:t>&amp;</w:t>
      </w:r>
      <w:r>
        <w:rPr>
          <w:spacing w:val="-1"/>
        </w:rPr>
        <w:t xml:space="preserve"> </w:t>
      </w:r>
      <w:r>
        <w:t>Freedom</w:t>
      </w:r>
      <w:r>
        <w:rPr>
          <w:spacing w:val="-2"/>
        </w:rPr>
        <w:t xml:space="preserve"> </w:t>
      </w:r>
      <w:r>
        <w:t>to</w:t>
      </w:r>
      <w:r>
        <w:rPr>
          <w:spacing w:val="-3"/>
        </w:rPr>
        <w:t xml:space="preserve"> </w:t>
      </w:r>
      <w:r>
        <w:rPr>
          <w:spacing w:val="-2"/>
        </w:rPr>
        <w:t>Associate</w:t>
      </w:r>
    </w:p>
    <w:p w14:paraId="18998FCD" w14:textId="77777777" w:rsidR="00DA2A47" w:rsidRDefault="00DA2A47" w:rsidP="00DA2A47">
      <w:pPr>
        <w:pStyle w:val="BodyText"/>
        <w:kinsoku w:val="0"/>
        <w:overflowPunct w:val="0"/>
      </w:pPr>
    </w:p>
    <w:p w14:paraId="562E66BD"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32" w:hanging="425"/>
        <w:contextualSpacing w:val="0"/>
      </w:pPr>
      <w:r>
        <w:t>Abstain</w:t>
      </w:r>
      <w:r>
        <w:rPr>
          <w:spacing w:val="-17"/>
        </w:rPr>
        <w:t xml:space="preserve"> </w:t>
      </w:r>
      <w:r>
        <w:t>from</w:t>
      </w:r>
      <w:r>
        <w:rPr>
          <w:spacing w:val="-15"/>
        </w:rPr>
        <w:t xml:space="preserve"> </w:t>
      </w:r>
      <w:r>
        <w:t>all</w:t>
      </w:r>
      <w:r>
        <w:rPr>
          <w:spacing w:val="-16"/>
        </w:rPr>
        <w:t xml:space="preserve"> </w:t>
      </w:r>
      <w:r>
        <w:t>unethical</w:t>
      </w:r>
      <w:r>
        <w:rPr>
          <w:spacing w:val="-14"/>
        </w:rPr>
        <w:t xml:space="preserve"> </w:t>
      </w:r>
      <w:r>
        <w:t>labor</w:t>
      </w:r>
      <w:r>
        <w:rPr>
          <w:spacing w:val="-15"/>
        </w:rPr>
        <w:t xml:space="preserve"> </w:t>
      </w:r>
      <w:r>
        <w:t>practices</w:t>
      </w:r>
      <w:r>
        <w:rPr>
          <w:spacing w:val="-17"/>
        </w:rPr>
        <w:t xml:space="preserve"> </w:t>
      </w:r>
      <w:r>
        <w:t>such</w:t>
      </w:r>
      <w:r>
        <w:rPr>
          <w:spacing w:val="-12"/>
        </w:rPr>
        <w:t xml:space="preserve"> </w:t>
      </w:r>
      <w:r>
        <w:t>as</w:t>
      </w:r>
      <w:r>
        <w:rPr>
          <w:spacing w:val="-15"/>
        </w:rPr>
        <w:t xml:space="preserve"> </w:t>
      </w:r>
      <w:r>
        <w:t>child</w:t>
      </w:r>
      <w:r>
        <w:rPr>
          <w:spacing w:val="-12"/>
        </w:rPr>
        <w:t xml:space="preserve"> </w:t>
      </w:r>
      <w:r>
        <w:t>labor,</w:t>
      </w:r>
      <w:r>
        <w:rPr>
          <w:spacing w:val="-17"/>
        </w:rPr>
        <w:t xml:space="preserve"> </w:t>
      </w:r>
      <w:r>
        <w:t>forced</w:t>
      </w:r>
      <w:r>
        <w:rPr>
          <w:spacing w:val="-11"/>
        </w:rPr>
        <w:t xml:space="preserve"> </w:t>
      </w:r>
      <w:r>
        <w:t xml:space="preserve">labor, </w:t>
      </w:r>
      <w:proofErr w:type="gramStart"/>
      <w:r>
        <w:t>slavery</w:t>
      </w:r>
      <w:proofErr w:type="gramEnd"/>
      <w:r>
        <w:t xml:space="preserve"> and human trafficking in any of their operations;</w:t>
      </w:r>
      <w:r>
        <w:rPr>
          <w:spacing w:val="-1"/>
        </w:rPr>
        <w:t xml:space="preserve"> </w:t>
      </w:r>
      <w:r>
        <w:t>and</w:t>
      </w:r>
    </w:p>
    <w:p w14:paraId="4D285480" w14:textId="77777777" w:rsidR="00DA2A47" w:rsidRDefault="00DA2A47" w:rsidP="00DA2A47">
      <w:pPr>
        <w:pStyle w:val="BodyText"/>
        <w:kinsoku w:val="0"/>
        <w:overflowPunct w:val="0"/>
        <w:spacing w:before="2"/>
      </w:pPr>
    </w:p>
    <w:p w14:paraId="1F3E854C"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4" w:hanging="425"/>
        <w:contextualSpacing w:val="0"/>
      </w:pPr>
      <w:r>
        <w:t>Recognize</w:t>
      </w:r>
      <w:r>
        <w:rPr>
          <w:spacing w:val="-2"/>
        </w:rPr>
        <w:t xml:space="preserve"> </w:t>
      </w:r>
      <w:r>
        <w:t>and respect the rights of their</w:t>
      </w:r>
      <w:r>
        <w:rPr>
          <w:spacing w:val="-1"/>
        </w:rPr>
        <w:t xml:space="preserve"> </w:t>
      </w:r>
      <w:r>
        <w:t>employees to associate</w:t>
      </w:r>
      <w:r>
        <w:rPr>
          <w:spacing w:val="-2"/>
        </w:rPr>
        <w:t xml:space="preserve"> </w:t>
      </w:r>
      <w:r>
        <w:t>freely and to organize and bargain collectively in accordance with the local laws in which they are employed.</w:t>
      </w:r>
    </w:p>
    <w:p w14:paraId="3C8C836F" w14:textId="77777777" w:rsidR="00DA2A47" w:rsidRDefault="00DA2A47" w:rsidP="00DA2A47">
      <w:pPr>
        <w:pStyle w:val="BodyText"/>
        <w:kinsoku w:val="0"/>
        <w:overflowPunct w:val="0"/>
        <w:spacing w:before="1"/>
      </w:pPr>
    </w:p>
    <w:p w14:paraId="759B1675"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Workplace</w:t>
      </w:r>
      <w:r>
        <w:rPr>
          <w:spacing w:val="-3"/>
        </w:rPr>
        <w:t xml:space="preserve"> </w:t>
      </w:r>
      <w:r>
        <w:t>Safety</w:t>
      </w:r>
      <w:r>
        <w:rPr>
          <w:spacing w:val="-4"/>
        </w:rPr>
        <w:t xml:space="preserve"> </w:t>
      </w:r>
      <w:r>
        <w:t>&amp;</w:t>
      </w:r>
      <w:r>
        <w:rPr>
          <w:spacing w:val="-3"/>
        </w:rPr>
        <w:t xml:space="preserve"> </w:t>
      </w:r>
      <w:r>
        <w:rPr>
          <w:spacing w:val="-2"/>
        </w:rPr>
        <w:t>Health</w:t>
      </w:r>
    </w:p>
    <w:p w14:paraId="59B97E3D" w14:textId="77777777" w:rsidR="00DA2A47" w:rsidRDefault="00DA2A47" w:rsidP="00DA2A47">
      <w:pPr>
        <w:pStyle w:val="BodyText"/>
        <w:kinsoku w:val="0"/>
        <w:overflowPunct w:val="0"/>
      </w:pPr>
    </w:p>
    <w:p w14:paraId="3C2CCE31" w14:textId="1EB71E6B" w:rsidR="00DA2A47" w:rsidRDefault="00DA2A47" w:rsidP="00DA2A47">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4"/>
        <w:contextualSpacing w:val="0"/>
        <w:jc w:val="left"/>
        <w:rPr>
          <w:spacing w:val="-2"/>
        </w:rPr>
      </w:pPr>
      <w:r>
        <w:t>Provide</w:t>
      </w:r>
      <w:r>
        <w:rPr>
          <w:spacing w:val="-6"/>
        </w:rPr>
        <w:t xml:space="preserve"> </w:t>
      </w:r>
      <w:r>
        <w:t>a</w:t>
      </w:r>
      <w:r>
        <w:rPr>
          <w:spacing w:val="-3"/>
        </w:rPr>
        <w:t xml:space="preserve"> </w:t>
      </w:r>
      <w:r>
        <w:t>safe</w:t>
      </w:r>
      <w:r>
        <w:rPr>
          <w:spacing w:val="-3"/>
        </w:rPr>
        <w:t xml:space="preserve"> </w:t>
      </w:r>
      <w:r>
        <w:t>and</w:t>
      </w:r>
      <w:r>
        <w:rPr>
          <w:spacing w:val="-5"/>
        </w:rPr>
        <w:t xml:space="preserve"> </w:t>
      </w:r>
      <w:r>
        <w:t>healthy</w:t>
      </w:r>
      <w:r>
        <w:rPr>
          <w:spacing w:val="-3"/>
        </w:rPr>
        <w:t xml:space="preserve"> </w:t>
      </w:r>
      <w:r>
        <w:t>working environment</w:t>
      </w:r>
      <w:r>
        <w:rPr>
          <w:spacing w:val="-2"/>
        </w:rPr>
        <w:t xml:space="preserve"> </w:t>
      </w:r>
      <w:r>
        <w:t>for</w:t>
      </w:r>
      <w:r>
        <w:rPr>
          <w:spacing w:val="-3"/>
        </w:rPr>
        <w:t xml:space="preserve"> </w:t>
      </w:r>
      <w:r>
        <w:t>their</w:t>
      </w:r>
      <w:r>
        <w:rPr>
          <w:spacing w:val="-15"/>
        </w:rPr>
        <w:t xml:space="preserve"> </w:t>
      </w:r>
      <w:r w:rsidR="000C6A41">
        <w:rPr>
          <w:spacing w:val="-2"/>
        </w:rPr>
        <w:t>employees.</w:t>
      </w:r>
    </w:p>
    <w:p w14:paraId="1DEEF416" w14:textId="77777777" w:rsidR="00DA2A47" w:rsidRDefault="00DA2A47" w:rsidP="00DA2A47">
      <w:pPr>
        <w:pStyle w:val="BodyText"/>
        <w:kinsoku w:val="0"/>
        <w:overflowPunct w:val="0"/>
      </w:pPr>
    </w:p>
    <w:p w14:paraId="7316B200" w14:textId="6C729E91" w:rsidR="00DA2A47" w:rsidRDefault="00DA2A47" w:rsidP="00DA2A47">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4"/>
        <w:contextualSpacing w:val="0"/>
        <w:jc w:val="left"/>
        <w:rPr>
          <w:spacing w:val="-2"/>
        </w:rPr>
      </w:pPr>
      <w:r>
        <w:t>Comply</w:t>
      </w:r>
      <w:r>
        <w:rPr>
          <w:spacing w:val="-5"/>
        </w:rPr>
        <w:t xml:space="preserve"> </w:t>
      </w:r>
      <w:r>
        <w:t>with</w:t>
      </w:r>
      <w:r>
        <w:rPr>
          <w:spacing w:val="-4"/>
        </w:rPr>
        <w:t xml:space="preserve"> </w:t>
      </w:r>
      <w:r>
        <w:t>all</w:t>
      </w:r>
      <w:r>
        <w:rPr>
          <w:spacing w:val="-2"/>
        </w:rPr>
        <w:t xml:space="preserve"> </w:t>
      </w:r>
      <w:r>
        <w:t>applicable</w:t>
      </w:r>
      <w:r>
        <w:rPr>
          <w:spacing w:val="-2"/>
        </w:rPr>
        <w:t xml:space="preserve"> </w:t>
      </w:r>
      <w:r>
        <w:t>health</w:t>
      </w:r>
      <w:r>
        <w:rPr>
          <w:spacing w:val="-3"/>
        </w:rPr>
        <w:t xml:space="preserve"> </w:t>
      </w:r>
      <w:r>
        <w:t>and</w:t>
      </w:r>
      <w:r>
        <w:rPr>
          <w:spacing w:val="-3"/>
        </w:rPr>
        <w:t xml:space="preserve"> </w:t>
      </w:r>
      <w:r>
        <w:t>safety</w:t>
      </w:r>
      <w:r>
        <w:rPr>
          <w:spacing w:val="-3"/>
        </w:rPr>
        <w:t xml:space="preserve"> </w:t>
      </w:r>
      <w:r>
        <w:t>laws</w:t>
      </w:r>
      <w:r>
        <w:rPr>
          <w:spacing w:val="-2"/>
        </w:rPr>
        <w:t xml:space="preserve"> </w:t>
      </w:r>
      <w:r>
        <w:t>and</w:t>
      </w:r>
      <w:r>
        <w:rPr>
          <w:spacing w:val="-8"/>
        </w:rPr>
        <w:t xml:space="preserve"> </w:t>
      </w:r>
      <w:r w:rsidR="000C6A41">
        <w:rPr>
          <w:spacing w:val="-2"/>
        </w:rPr>
        <w:t>regulations.</w:t>
      </w:r>
    </w:p>
    <w:p w14:paraId="48B7AB2D" w14:textId="77777777" w:rsidR="00DA2A47" w:rsidRDefault="00DA2A47" w:rsidP="00DA2A47">
      <w:pPr>
        <w:pStyle w:val="BodyText"/>
        <w:kinsoku w:val="0"/>
        <w:overflowPunct w:val="0"/>
      </w:pPr>
    </w:p>
    <w:p w14:paraId="492EBCE2"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9" w:hanging="425"/>
        <w:contextualSpacing w:val="0"/>
        <w:rPr>
          <w:spacing w:val="-2"/>
        </w:rPr>
      </w:pPr>
      <w:r>
        <w:t xml:space="preserve">Comply with all workplace safety and health requirements set by ST Engineering as per our </w:t>
      </w:r>
      <w:hyperlink r:id="rId12" w:history="1">
        <w:r>
          <w:t>Environment, Health and Safety (EHS) Policy</w:t>
        </w:r>
      </w:hyperlink>
      <w:r>
        <w:t xml:space="preserve"> for suppliers whose employees need to operate within our premises, failing which disciplinary actions may be administered by our onsite supervisory </w:t>
      </w:r>
      <w:r>
        <w:rPr>
          <w:spacing w:val="-2"/>
        </w:rPr>
        <w:t>teams.</w:t>
      </w:r>
    </w:p>
    <w:p w14:paraId="2110F448" w14:textId="77777777" w:rsidR="00DA2A47" w:rsidRDefault="00DA2A47" w:rsidP="00DA2A47">
      <w:pPr>
        <w:pStyle w:val="BodyText"/>
        <w:kinsoku w:val="0"/>
        <w:overflowPunct w:val="0"/>
        <w:spacing w:before="1"/>
      </w:pPr>
    </w:p>
    <w:p w14:paraId="22784141" w14:textId="427CC6F9" w:rsidR="00DA2A47" w:rsidRDefault="00DA2A47" w:rsidP="00DA2A47">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4"/>
        <w:contextualSpacing w:val="0"/>
        <w:jc w:val="left"/>
        <w:rPr>
          <w:spacing w:val="-2"/>
        </w:rPr>
      </w:pPr>
      <w:r>
        <w:t>Not</w:t>
      </w:r>
      <w:r>
        <w:rPr>
          <w:spacing w:val="-6"/>
        </w:rPr>
        <w:t xml:space="preserve"> </w:t>
      </w:r>
      <w:r>
        <w:t>engage</w:t>
      </w:r>
      <w:r>
        <w:rPr>
          <w:spacing w:val="-3"/>
        </w:rPr>
        <w:t xml:space="preserve"> </w:t>
      </w:r>
      <w:r>
        <w:t>in</w:t>
      </w:r>
      <w:r>
        <w:rPr>
          <w:spacing w:val="-4"/>
        </w:rPr>
        <w:t xml:space="preserve"> </w:t>
      </w:r>
      <w:r>
        <w:t>violence</w:t>
      </w:r>
      <w:r>
        <w:rPr>
          <w:spacing w:val="-5"/>
        </w:rPr>
        <w:t xml:space="preserve"> </w:t>
      </w:r>
      <w:r>
        <w:t>or</w:t>
      </w:r>
      <w:r>
        <w:rPr>
          <w:spacing w:val="-3"/>
        </w:rPr>
        <w:t xml:space="preserve"> </w:t>
      </w:r>
      <w:r>
        <w:t>threatening</w:t>
      </w:r>
      <w:r>
        <w:rPr>
          <w:spacing w:val="-4"/>
        </w:rPr>
        <w:t xml:space="preserve"> </w:t>
      </w:r>
      <w:r>
        <w:t>behavior</w:t>
      </w:r>
      <w:r>
        <w:rPr>
          <w:spacing w:val="-3"/>
        </w:rPr>
        <w:t xml:space="preserve"> </w:t>
      </w:r>
      <w:r>
        <w:t>towards</w:t>
      </w:r>
      <w:r>
        <w:rPr>
          <w:spacing w:val="-6"/>
        </w:rPr>
        <w:t xml:space="preserve"> </w:t>
      </w:r>
      <w:r>
        <w:t>their</w:t>
      </w:r>
      <w:r>
        <w:rPr>
          <w:spacing w:val="-16"/>
        </w:rPr>
        <w:t xml:space="preserve"> </w:t>
      </w:r>
      <w:r w:rsidR="000C6A41">
        <w:rPr>
          <w:spacing w:val="-2"/>
        </w:rPr>
        <w:t>employees.</w:t>
      </w:r>
    </w:p>
    <w:p w14:paraId="7A6C1EF2" w14:textId="77777777" w:rsidR="00DA2A47" w:rsidRDefault="00DA2A47" w:rsidP="00DA2A47">
      <w:pPr>
        <w:pStyle w:val="BodyText"/>
        <w:kinsoku w:val="0"/>
        <w:overflowPunct w:val="0"/>
        <w:spacing w:before="10"/>
        <w:rPr>
          <w:sz w:val="25"/>
          <w:szCs w:val="25"/>
        </w:rPr>
      </w:pPr>
    </w:p>
    <w:p w14:paraId="20EC1CEE" w14:textId="77777777" w:rsidR="00DA2A47" w:rsidRDefault="00DA2A47" w:rsidP="00DA2A47">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4"/>
        <w:contextualSpacing w:val="0"/>
        <w:jc w:val="left"/>
        <w:rPr>
          <w:spacing w:val="-5"/>
        </w:rPr>
      </w:pPr>
      <w:r>
        <w:t>Prohibit</w:t>
      </w:r>
      <w:r>
        <w:rPr>
          <w:spacing w:val="-2"/>
        </w:rPr>
        <w:t xml:space="preserve"> </w:t>
      </w:r>
      <w:r>
        <w:t>the</w:t>
      </w:r>
      <w:r>
        <w:rPr>
          <w:spacing w:val="-4"/>
        </w:rPr>
        <w:t xml:space="preserve"> </w:t>
      </w:r>
      <w:r>
        <w:t>use</w:t>
      </w:r>
      <w:r>
        <w:rPr>
          <w:spacing w:val="-3"/>
        </w:rPr>
        <w:t xml:space="preserve"> </w:t>
      </w:r>
      <w:r>
        <w:t>of</w:t>
      </w:r>
      <w:r>
        <w:rPr>
          <w:spacing w:val="1"/>
        </w:rPr>
        <w:t xml:space="preserve"> </w:t>
      </w:r>
      <w:r>
        <w:t>illegal</w:t>
      </w:r>
      <w:r>
        <w:rPr>
          <w:spacing w:val="-2"/>
        </w:rPr>
        <w:t xml:space="preserve"> </w:t>
      </w:r>
      <w:r>
        <w:t>drugs</w:t>
      </w:r>
      <w:r>
        <w:rPr>
          <w:spacing w:val="-3"/>
        </w:rPr>
        <w:t xml:space="preserve"> </w:t>
      </w:r>
      <w:r>
        <w:t>by</w:t>
      </w:r>
      <w:r>
        <w:rPr>
          <w:spacing w:val="-2"/>
        </w:rPr>
        <w:t xml:space="preserve"> </w:t>
      </w:r>
      <w:r>
        <w:t>its</w:t>
      </w:r>
      <w:r>
        <w:rPr>
          <w:spacing w:val="-2"/>
        </w:rPr>
        <w:t xml:space="preserve"> </w:t>
      </w:r>
      <w:r>
        <w:t>workforce;</w:t>
      </w:r>
      <w:r>
        <w:rPr>
          <w:spacing w:val="-1"/>
        </w:rPr>
        <w:t xml:space="preserve"> </w:t>
      </w:r>
      <w:r>
        <w:rPr>
          <w:spacing w:val="-5"/>
        </w:rPr>
        <w:t>and</w:t>
      </w:r>
    </w:p>
    <w:p w14:paraId="1D1EA969" w14:textId="77777777" w:rsidR="00DA2A47" w:rsidRDefault="00DA2A47" w:rsidP="00DA2A47">
      <w:pPr>
        <w:pStyle w:val="BodyText"/>
        <w:kinsoku w:val="0"/>
        <w:overflowPunct w:val="0"/>
      </w:pPr>
    </w:p>
    <w:p w14:paraId="731B65E5" w14:textId="78C1A3A7" w:rsidR="004362B7" w:rsidRDefault="00DA2A47" w:rsidP="00237459">
      <w:pPr>
        <w:pStyle w:val="ListParagraph"/>
        <w:widowControl w:val="0"/>
        <w:numPr>
          <w:ilvl w:val="1"/>
          <w:numId w:val="18"/>
        </w:numPr>
        <w:tabs>
          <w:tab w:val="left" w:pos="1114"/>
        </w:tabs>
        <w:kinsoku w:val="0"/>
        <w:overflowPunct w:val="0"/>
        <w:autoSpaceDE w:val="0"/>
        <w:autoSpaceDN w:val="0"/>
        <w:adjustRightInd w:val="0"/>
        <w:spacing w:after="0" w:line="240" w:lineRule="auto"/>
        <w:ind w:left="689" w:right="289" w:hanging="425"/>
        <w:contextualSpacing w:val="0"/>
      </w:pPr>
      <w:r>
        <w:t xml:space="preserve">Has or about to put in place an </w:t>
      </w:r>
      <w:r w:rsidR="000C6A41">
        <w:t>internationally recognized</w:t>
      </w:r>
      <w:r>
        <w:t xml:space="preserve"> Occupational Health &amp; Safety Management System such as ISO 45001 or its equivalent </w:t>
      </w:r>
    </w:p>
    <w:p w14:paraId="3A2CD802"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before="82" w:after="0" w:line="240" w:lineRule="auto"/>
        <w:ind w:left="686" w:hanging="568"/>
        <w:contextualSpacing w:val="0"/>
        <w:jc w:val="left"/>
        <w:rPr>
          <w:spacing w:val="-2"/>
        </w:rPr>
      </w:pPr>
      <w:r>
        <w:lastRenderedPageBreak/>
        <w:t>Wages</w:t>
      </w:r>
      <w:r>
        <w:rPr>
          <w:spacing w:val="-2"/>
        </w:rPr>
        <w:t xml:space="preserve"> </w:t>
      </w:r>
      <w:r>
        <w:t>&amp;</w:t>
      </w:r>
      <w:r>
        <w:rPr>
          <w:spacing w:val="-3"/>
        </w:rPr>
        <w:t xml:space="preserve"> </w:t>
      </w:r>
      <w:r>
        <w:t xml:space="preserve">Working </w:t>
      </w:r>
      <w:r>
        <w:rPr>
          <w:spacing w:val="-2"/>
        </w:rPr>
        <w:t>Hours</w:t>
      </w:r>
    </w:p>
    <w:p w14:paraId="6567A77B" w14:textId="77777777" w:rsidR="00DA2A47" w:rsidRDefault="00DA2A47" w:rsidP="00DA2A47">
      <w:pPr>
        <w:pStyle w:val="BodyText"/>
        <w:kinsoku w:val="0"/>
        <w:overflowPunct w:val="0"/>
      </w:pPr>
    </w:p>
    <w:p w14:paraId="549102F5"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9" w:hanging="428"/>
        <w:contextualSpacing w:val="0"/>
        <w:rPr>
          <w:spacing w:val="-4"/>
        </w:rPr>
      </w:pPr>
      <w:r>
        <w:t>Employees shall be fairly compensated for all hours worked and in compliance with applicable laws</w:t>
      </w:r>
      <w:r>
        <w:rPr>
          <w:spacing w:val="-2"/>
        </w:rPr>
        <w:t xml:space="preserve"> </w:t>
      </w:r>
      <w:r>
        <w:t>and regulations in</w:t>
      </w:r>
      <w:r>
        <w:rPr>
          <w:spacing w:val="-2"/>
        </w:rPr>
        <w:t xml:space="preserve"> </w:t>
      </w:r>
      <w:r>
        <w:t>the</w:t>
      </w:r>
      <w:r>
        <w:rPr>
          <w:spacing w:val="-1"/>
        </w:rPr>
        <w:t xml:space="preserve"> </w:t>
      </w:r>
      <w:r>
        <w:t>country of</w:t>
      </w:r>
      <w:r>
        <w:rPr>
          <w:spacing w:val="-2"/>
        </w:rPr>
        <w:t xml:space="preserve"> </w:t>
      </w:r>
      <w:r>
        <w:t xml:space="preserve">operation; </w:t>
      </w:r>
      <w:r>
        <w:rPr>
          <w:spacing w:val="-4"/>
        </w:rPr>
        <w:t>and</w:t>
      </w:r>
    </w:p>
    <w:p w14:paraId="5A2B52B6" w14:textId="77777777" w:rsidR="00DA2A47" w:rsidRDefault="00DA2A47" w:rsidP="00DA2A47">
      <w:pPr>
        <w:pStyle w:val="BodyText"/>
        <w:kinsoku w:val="0"/>
        <w:overflowPunct w:val="0"/>
      </w:pPr>
    </w:p>
    <w:p w14:paraId="4B10E490" w14:textId="5B072DE8"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9" w:hanging="428"/>
        <w:contextualSpacing w:val="0"/>
      </w:pPr>
      <w:r>
        <w:t xml:space="preserve">Working hours, rest periods and paid leave shall comply with the applicable laws, </w:t>
      </w:r>
      <w:r w:rsidR="000C6A41">
        <w:t>standards,</w:t>
      </w:r>
      <w:r>
        <w:t xml:space="preserve"> and practices in the countries where the supplier operates.</w:t>
      </w:r>
    </w:p>
    <w:p w14:paraId="621D36FC" w14:textId="77777777" w:rsidR="00DA2A47" w:rsidRDefault="00DA2A47" w:rsidP="00DA2A47">
      <w:pPr>
        <w:pStyle w:val="BodyText"/>
        <w:kinsoku w:val="0"/>
        <w:overflowPunct w:val="0"/>
      </w:pPr>
    </w:p>
    <w:p w14:paraId="15D3571D"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Conflict</w:t>
      </w:r>
      <w:r>
        <w:rPr>
          <w:spacing w:val="-3"/>
        </w:rPr>
        <w:t xml:space="preserve"> </w:t>
      </w:r>
      <w:r>
        <w:rPr>
          <w:spacing w:val="-2"/>
        </w:rPr>
        <w:t>Minerals</w:t>
      </w:r>
    </w:p>
    <w:p w14:paraId="67C1A6C9" w14:textId="77777777" w:rsidR="00DA2A47" w:rsidRDefault="00DA2A47" w:rsidP="00DA2A47">
      <w:pPr>
        <w:pStyle w:val="BodyText"/>
        <w:kinsoku w:val="0"/>
        <w:overflowPunct w:val="0"/>
        <w:spacing w:before="2"/>
      </w:pPr>
    </w:p>
    <w:p w14:paraId="0B285027"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37" w:lineRule="auto"/>
        <w:ind w:left="1114" w:right="116" w:hanging="428"/>
        <w:contextualSpacing w:val="0"/>
      </w:pPr>
      <w:r>
        <w:t>Take steps to determine if their products contain conflict minerals (tin, tantalum,</w:t>
      </w:r>
      <w:r>
        <w:rPr>
          <w:spacing w:val="40"/>
        </w:rPr>
        <w:t xml:space="preserve"> </w:t>
      </w:r>
      <w:r>
        <w:t>gold, and tungsten) and if so, implement supply chain due diligence processes to identify sources of conflict minerals and support efforts to eradicate the use of conflict minerals which directly or indirectly finance or benefit armed conflicts; and</w:t>
      </w:r>
    </w:p>
    <w:p w14:paraId="2497A78F" w14:textId="77777777" w:rsidR="00DA2A47" w:rsidRDefault="00DA2A47" w:rsidP="00DA2A47">
      <w:pPr>
        <w:pStyle w:val="BodyText"/>
        <w:kinsoku w:val="0"/>
        <w:overflowPunct w:val="0"/>
        <w:spacing w:before="9"/>
        <w:rPr>
          <w:sz w:val="22"/>
          <w:szCs w:val="22"/>
        </w:rPr>
      </w:pPr>
    </w:p>
    <w:p w14:paraId="6903E60C"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before="1" w:after="0" w:line="235" w:lineRule="auto"/>
        <w:ind w:left="1114" w:right="115" w:hanging="428"/>
        <w:contextualSpacing w:val="0"/>
        <w:rPr>
          <w:spacing w:val="-2"/>
        </w:rPr>
      </w:pPr>
      <w:r>
        <w:t xml:space="preserve">Provide supporting data on their supply chain sources for these minerals when </w:t>
      </w:r>
      <w:r>
        <w:rPr>
          <w:spacing w:val="-2"/>
        </w:rPr>
        <w:t>requested.</w:t>
      </w:r>
    </w:p>
    <w:p w14:paraId="559D570A" w14:textId="77777777" w:rsidR="00DA2A47" w:rsidRDefault="00DA2A47" w:rsidP="00DA2A47">
      <w:pPr>
        <w:pStyle w:val="BodyText"/>
        <w:kinsoku w:val="0"/>
        <w:overflowPunct w:val="0"/>
      </w:pPr>
    </w:p>
    <w:p w14:paraId="1020FE11"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Community</w:t>
      </w:r>
      <w:r>
        <w:rPr>
          <w:spacing w:val="-3"/>
        </w:rPr>
        <w:t xml:space="preserve"> </w:t>
      </w:r>
      <w:r>
        <w:t>&amp;</w:t>
      </w:r>
      <w:r>
        <w:rPr>
          <w:spacing w:val="-2"/>
        </w:rPr>
        <w:t xml:space="preserve"> Stakeholders</w:t>
      </w:r>
    </w:p>
    <w:p w14:paraId="5CBF8713" w14:textId="77777777" w:rsidR="00DA2A47" w:rsidRDefault="00DA2A47" w:rsidP="00DA2A47">
      <w:pPr>
        <w:pStyle w:val="BodyText"/>
        <w:kinsoku w:val="0"/>
        <w:overflowPunct w:val="0"/>
      </w:pPr>
    </w:p>
    <w:p w14:paraId="3AADC6E2"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300" w:hanging="425"/>
        <w:contextualSpacing w:val="0"/>
        <w:jc w:val="left"/>
      </w:pPr>
      <w:r>
        <w:t>Seek</w:t>
      </w:r>
      <w:r>
        <w:rPr>
          <w:spacing w:val="-5"/>
        </w:rPr>
        <w:t xml:space="preserve"> </w:t>
      </w:r>
      <w:r>
        <w:t>opportunities</w:t>
      </w:r>
      <w:r>
        <w:rPr>
          <w:spacing w:val="-3"/>
        </w:rPr>
        <w:t xml:space="preserve"> </w:t>
      </w:r>
      <w:r>
        <w:t>to</w:t>
      </w:r>
      <w:r>
        <w:rPr>
          <w:spacing w:val="-5"/>
        </w:rPr>
        <w:t xml:space="preserve"> </w:t>
      </w:r>
      <w:r>
        <w:t>help</w:t>
      </w:r>
      <w:r>
        <w:rPr>
          <w:spacing w:val="-2"/>
        </w:rPr>
        <w:t xml:space="preserve"> </w:t>
      </w:r>
      <w:r>
        <w:t>support,</w:t>
      </w:r>
      <w:r>
        <w:rPr>
          <w:spacing w:val="-5"/>
        </w:rPr>
        <w:t xml:space="preserve"> </w:t>
      </w:r>
      <w:r>
        <w:t>sponsor</w:t>
      </w:r>
      <w:r>
        <w:rPr>
          <w:spacing w:val="-3"/>
        </w:rPr>
        <w:t xml:space="preserve"> </w:t>
      </w:r>
      <w:r>
        <w:t>and</w:t>
      </w:r>
      <w:r>
        <w:rPr>
          <w:spacing w:val="-3"/>
        </w:rPr>
        <w:t xml:space="preserve"> </w:t>
      </w:r>
      <w:r>
        <w:t>contribute</w:t>
      </w:r>
      <w:r>
        <w:rPr>
          <w:spacing w:val="-3"/>
        </w:rPr>
        <w:t xml:space="preserve"> </w:t>
      </w:r>
      <w:r>
        <w:t>to</w:t>
      </w:r>
      <w:r>
        <w:rPr>
          <w:spacing w:val="-3"/>
        </w:rPr>
        <w:t xml:space="preserve"> </w:t>
      </w:r>
      <w:r>
        <w:t>the</w:t>
      </w:r>
      <w:r>
        <w:rPr>
          <w:spacing w:val="-3"/>
        </w:rPr>
        <w:t xml:space="preserve"> </w:t>
      </w:r>
      <w:r>
        <w:t xml:space="preserve">well-being and sustainability of their local communities through volunteerism, charitable </w:t>
      </w:r>
      <w:proofErr w:type="gramStart"/>
      <w:r>
        <w:t>giving</w:t>
      </w:r>
      <w:proofErr w:type="gramEnd"/>
      <w:r>
        <w:t xml:space="preserve"> and civic activities; and</w:t>
      </w:r>
    </w:p>
    <w:p w14:paraId="37B3A3EB" w14:textId="77777777" w:rsidR="00DA2A47" w:rsidRDefault="00DA2A47" w:rsidP="00DA2A47">
      <w:pPr>
        <w:pStyle w:val="BodyText"/>
        <w:kinsoku w:val="0"/>
        <w:overflowPunct w:val="0"/>
        <w:spacing w:before="3"/>
      </w:pPr>
    </w:p>
    <w:p w14:paraId="01A443B8"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37" w:lineRule="auto"/>
        <w:ind w:left="1114" w:right="315" w:hanging="425"/>
        <w:contextualSpacing w:val="0"/>
        <w:jc w:val="left"/>
      </w:pPr>
      <w:r>
        <w:t>Listen</w:t>
      </w:r>
      <w:r>
        <w:rPr>
          <w:spacing w:val="-9"/>
        </w:rPr>
        <w:t xml:space="preserve"> </w:t>
      </w:r>
      <w:r>
        <w:t>carefully</w:t>
      </w:r>
      <w:r>
        <w:rPr>
          <w:spacing w:val="-9"/>
        </w:rPr>
        <w:t xml:space="preserve"> </w:t>
      </w:r>
      <w:r>
        <w:t>to</w:t>
      </w:r>
      <w:r>
        <w:rPr>
          <w:spacing w:val="-7"/>
        </w:rPr>
        <w:t xml:space="preserve"> </w:t>
      </w:r>
      <w:r>
        <w:t>requests</w:t>
      </w:r>
      <w:r>
        <w:rPr>
          <w:spacing w:val="-7"/>
        </w:rPr>
        <w:t xml:space="preserve"> </w:t>
      </w:r>
      <w:r>
        <w:t>or</w:t>
      </w:r>
      <w:r>
        <w:rPr>
          <w:spacing w:val="-11"/>
        </w:rPr>
        <w:t xml:space="preserve"> </w:t>
      </w:r>
      <w:r>
        <w:t>concerns</w:t>
      </w:r>
      <w:r>
        <w:rPr>
          <w:spacing w:val="-11"/>
        </w:rPr>
        <w:t xml:space="preserve"> </w:t>
      </w:r>
      <w:r>
        <w:t>from</w:t>
      </w:r>
      <w:r>
        <w:rPr>
          <w:spacing w:val="-8"/>
        </w:rPr>
        <w:t xml:space="preserve"> </w:t>
      </w:r>
      <w:r>
        <w:t>their</w:t>
      </w:r>
      <w:r>
        <w:rPr>
          <w:spacing w:val="-11"/>
        </w:rPr>
        <w:t xml:space="preserve"> </w:t>
      </w:r>
      <w:r>
        <w:t>stakeholders</w:t>
      </w:r>
      <w:r>
        <w:rPr>
          <w:spacing w:val="-9"/>
        </w:rPr>
        <w:t xml:space="preserve"> </w:t>
      </w:r>
      <w:r>
        <w:t>and</w:t>
      </w:r>
      <w:r>
        <w:rPr>
          <w:spacing w:val="-5"/>
        </w:rPr>
        <w:t xml:space="preserve"> </w:t>
      </w:r>
      <w:r>
        <w:t>address them appropriately.</w:t>
      </w:r>
    </w:p>
    <w:p w14:paraId="7EEA4BD5" w14:textId="77777777" w:rsidR="00DA2A47" w:rsidRDefault="00DA2A47" w:rsidP="007F75F9">
      <w:pPr>
        <w:pStyle w:val="Heading1"/>
        <w:numPr>
          <w:ilvl w:val="0"/>
          <w:numId w:val="0"/>
        </w:numPr>
        <w:kinsoku w:val="0"/>
        <w:overflowPunct w:val="0"/>
        <w:ind w:left="576" w:hanging="576"/>
        <w:rPr>
          <w:spacing w:val="-2"/>
        </w:rPr>
      </w:pPr>
      <w:r>
        <w:rPr>
          <w:spacing w:val="-2"/>
        </w:rPr>
        <w:t>Governance</w:t>
      </w:r>
    </w:p>
    <w:p w14:paraId="7D6C13FD" w14:textId="77777777" w:rsidR="00DA2A47" w:rsidRDefault="00DA2A47" w:rsidP="00DA2A47">
      <w:pPr>
        <w:pStyle w:val="BodyText"/>
        <w:kinsoku w:val="0"/>
        <w:overflowPunct w:val="0"/>
        <w:rPr>
          <w:b/>
          <w:bCs/>
        </w:rPr>
      </w:pPr>
    </w:p>
    <w:p w14:paraId="3647BED5" w14:textId="77777777" w:rsidR="00DA2A47" w:rsidRDefault="00DA2A47" w:rsidP="00DA2A47">
      <w:pPr>
        <w:pStyle w:val="BodyText"/>
        <w:kinsoku w:val="0"/>
        <w:overflowPunct w:val="0"/>
        <w:ind w:left="120" w:right="292"/>
        <w:jc w:val="both"/>
      </w:pPr>
      <w:r>
        <w:t>ST Engineering is committed to good corporate governance and has zero tolerance for fraud and corrupt practices. Our suppliers are expected to do business with full transparency</w:t>
      </w:r>
      <w:r>
        <w:rPr>
          <w:spacing w:val="-4"/>
        </w:rPr>
        <w:t xml:space="preserve"> </w:t>
      </w:r>
      <w:r>
        <w:t>by</w:t>
      </w:r>
      <w:r>
        <w:rPr>
          <w:spacing w:val="-7"/>
        </w:rPr>
        <w:t xml:space="preserve"> </w:t>
      </w:r>
      <w:r>
        <w:t>adhering to</w:t>
      </w:r>
      <w:r>
        <w:rPr>
          <w:spacing w:val="-2"/>
        </w:rPr>
        <w:t xml:space="preserve"> </w:t>
      </w:r>
      <w:r>
        <w:t>our</w:t>
      </w:r>
      <w:r>
        <w:rPr>
          <w:spacing w:val="-4"/>
        </w:rPr>
        <w:t xml:space="preserve"> </w:t>
      </w:r>
      <w:r>
        <w:t>Code</w:t>
      </w:r>
      <w:r>
        <w:rPr>
          <w:spacing w:val="-5"/>
        </w:rPr>
        <w:t xml:space="preserve"> </w:t>
      </w:r>
      <w:r>
        <w:t>of Business</w:t>
      </w:r>
      <w:r>
        <w:rPr>
          <w:spacing w:val="-5"/>
        </w:rPr>
        <w:t xml:space="preserve"> </w:t>
      </w:r>
      <w:r>
        <w:t>Conduct</w:t>
      </w:r>
      <w:r>
        <w:rPr>
          <w:spacing w:val="-5"/>
        </w:rPr>
        <w:t xml:space="preserve"> </w:t>
      </w:r>
      <w:r>
        <w:t>and</w:t>
      </w:r>
      <w:r>
        <w:rPr>
          <w:spacing w:val="-5"/>
        </w:rPr>
        <w:t xml:space="preserve"> </w:t>
      </w:r>
      <w:r>
        <w:t>Ethics</w:t>
      </w:r>
      <w:r>
        <w:rPr>
          <w:spacing w:val="-5"/>
        </w:rPr>
        <w:t xml:space="preserve"> </w:t>
      </w:r>
      <w:r>
        <w:t>[Code].</w:t>
      </w:r>
    </w:p>
    <w:p w14:paraId="7970B6D6" w14:textId="77777777" w:rsidR="00DA2A47" w:rsidRDefault="00DA2A47" w:rsidP="00DA2A47">
      <w:pPr>
        <w:pStyle w:val="BodyText"/>
        <w:kinsoku w:val="0"/>
        <w:overflowPunct w:val="0"/>
      </w:pPr>
    </w:p>
    <w:p w14:paraId="74231830"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Zero</w:t>
      </w:r>
      <w:r>
        <w:rPr>
          <w:spacing w:val="-3"/>
        </w:rPr>
        <w:t xml:space="preserve"> </w:t>
      </w:r>
      <w:r>
        <w:t>Tolerance</w:t>
      </w:r>
      <w:r>
        <w:rPr>
          <w:spacing w:val="-4"/>
        </w:rPr>
        <w:t xml:space="preserve"> </w:t>
      </w:r>
      <w:r>
        <w:t>for</w:t>
      </w:r>
      <w:r>
        <w:rPr>
          <w:spacing w:val="-4"/>
        </w:rPr>
        <w:t xml:space="preserve"> </w:t>
      </w:r>
      <w:r>
        <w:rPr>
          <w:spacing w:val="-2"/>
        </w:rPr>
        <w:t>Corruption</w:t>
      </w:r>
    </w:p>
    <w:p w14:paraId="0163F1BC" w14:textId="77777777" w:rsidR="00DA2A47" w:rsidRDefault="00DA2A47" w:rsidP="00DA2A47">
      <w:pPr>
        <w:pStyle w:val="BodyText"/>
        <w:kinsoku w:val="0"/>
        <w:overflowPunct w:val="0"/>
        <w:spacing w:before="1"/>
      </w:pPr>
    </w:p>
    <w:p w14:paraId="723D7C5B" w14:textId="67E90CB0"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6" w:hanging="425"/>
        <w:contextualSpacing w:val="0"/>
      </w:pPr>
      <w:r>
        <w:t xml:space="preserve">Not offer, give, </w:t>
      </w:r>
      <w:proofErr w:type="gramStart"/>
      <w:r>
        <w:t>accept</w:t>
      </w:r>
      <w:proofErr w:type="gramEnd"/>
      <w:r>
        <w:t xml:space="preserve"> or promise any sort of bribe, facilitation payment or kickback that may be viewed as, or has the effect of, improperly influencing business </w:t>
      </w:r>
      <w:r w:rsidR="000C6A41">
        <w:t>decisions.</w:t>
      </w:r>
    </w:p>
    <w:p w14:paraId="3BD89EB4" w14:textId="77777777" w:rsidR="00DA2A47" w:rsidRDefault="00DA2A47" w:rsidP="00DA2A47">
      <w:pPr>
        <w:pStyle w:val="BodyText"/>
        <w:kinsoku w:val="0"/>
        <w:overflowPunct w:val="0"/>
      </w:pPr>
    </w:p>
    <w:p w14:paraId="004D3723"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1" w:hanging="425"/>
        <w:contextualSpacing w:val="0"/>
        <w:jc w:val="left"/>
      </w:pPr>
      <w:r>
        <w:t>Comply with all applicable anti-bribery and corruption laws and regulations of the countries in which they operate and conduct business in;</w:t>
      </w:r>
      <w:r>
        <w:rPr>
          <w:spacing w:val="-4"/>
        </w:rPr>
        <w:t xml:space="preserve"> </w:t>
      </w:r>
      <w:r>
        <w:t>and</w:t>
      </w:r>
    </w:p>
    <w:p w14:paraId="2D48E1BA" w14:textId="77777777" w:rsidR="00DA2A47" w:rsidRDefault="00DA2A47" w:rsidP="00DA2A47">
      <w:pPr>
        <w:pStyle w:val="BodyText"/>
        <w:kinsoku w:val="0"/>
        <w:overflowPunct w:val="0"/>
      </w:pPr>
    </w:p>
    <w:p w14:paraId="60087642"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7" w:hanging="425"/>
        <w:contextualSpacing w:val="0"/>
        <w:jc w:val="left"/>
      </w:pPr>
      <w:r>
        <w:t>Report</w:t>
      </w:r>
      <w:r>
        <w:rPr>
          <w:spacing w:val="80"/>
        </w:rPr>
        <w:t xml:space="preserve"> </w:t>
      </w:r>
      <w:r>
        <w:t>all</w:t>
      </w:r>
      <w:r>
        <w:rPr>
          <w:spacing w:val="80"/>
        </w:rPr>
        <w:t xml:space="preserve"> </w:t>
      </w:r>
      <w:r>
        <w:t>suspected</w:t>
      </w:r>
      <w:r>
        <w:rPr>
          <w:spacing w:val="80"/>
        </w:rPr>
        <w:t xml:space="preserve"> </w:t>
      </w:r>
      <w:r>
        <w:t>cases,</w:t>
      </w:r>
      <w:r>
        <w:rPr>
          <w:spacing w:val="80"/>
        </w:rPr>
        <w:t xml:space="preserve"> </w:t>
      </w:r>
      <w:r>
        <w:t>actual</w:t>
      </w:r>
      <w:r>
        <w:rPr>
          <w:spacing w:val="80"/>
        </w:rPr>
        <w:t xml:space="preserve"> </w:t>
      </w:r>
      <w:proofErr w:type="gramStart"/>
      <w:r>
        <w:t>breaches</w:t>
      </w:r>
      <w:proofErr w:type="gramEnd"/>
      <w:r>
        <w:rPr>
          <w:spacing w:val="80"/>
        </w:rPr>
        <w:t xml:space="preserve"> </w:t>
      </w:r>
      <w:r>
        <w:t>or</w:t>
      </w:r>
      <w:r>
        <w:rPr>
          <w:spacing w:val="80"/>
        </w:rPr>
        <w:t xml:space="preserve"> </w:t>
      </w:r>
      <w:r>
        <w:t>concealment</w:t>
      </w:r>
      <w:r>
        <w:rPr>
          <w:spacing w:val="80"/>
        </w:rPr>
        <w:t xml:space="preserve"> </w:t>
      </w:r>
      <w:r>
        <w:t>of</w:t>
      </w:r>
      <w:r>
        <w:rPr>
          <w:spacing w:val="80"/>
        </w:rPr>
        <w:t xml:space="preserve"> </w:t>
      </w:r>
      <w:r>
        <w:t>any forbidden acts.</w:t>
      </w:r>
    </w:p>
    <w:p w14:paraId="64502E22"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before="82" w:after="0" w:line="240" w:lineRule="auto"/>
        <w:ind w:left="686" w:hanging="568"/>
        <w:contextualSpacing w:val="0"/>
        <w:jc w:val="left"/>
        <w:rPr>
          <w:spacing w:val="-2"/>
        </w:rPr>
      </w:pPr>
      <w:r>
        <w:t>Gifts &amp;</w:t>
      </w:r>
      <w:r>
        <w:rPr>
          <w:spacing w:val="-1"/>
        </w:rPr>
        <w:t xml:space="preserve"> </w:t>
      </w:r>
      <w:r>
        <w:rPr>
          <w:spacing w:val="-2"/>
        </w:rPr>
        <w:t>Hospitality</w:t>
      </w:r>
    </w:p>
    <w:p w14:paraId="61CB4456" w14:textId="6301819A" w:rsidR="00DA2A47" w:rsidRDefault="00DA2A47" w:rsidP="00DA2A47">
      <w:pPr>
        <w:pStyle w:val="ListParagraph"/>
        <w:widowControl w:val="0"/>
        <w:numPr>
          <w:ilvl w:val="1"/>
          <w:numId w:val="18"/>
        </w:numPr>
        <w:tabs>
          <w:tab w:val="left" w:pos="1112"/>
        </w:tabs>
        <w:kinsoku w:val="0"/>
        <w:overflowPunct w:val="0"/>
        <w:autoSpaceDE w:val="0"/>
        <w:autoSpaceDN w:val="0"/>
        <w:adjustRightInd w:val="0"/>
        <w:spacing w:after="0" w:line="240" w:lineRule="auto"/>
        <w:ind w:left="1112" w:hanging="426"/>
        <w:contextualSpacing w:val="0"/>
        <w:rPr>
          <w:spacing w:val="-2"/>
        </w:rPr>
      </w:pPr>
      <w:r>
        <w:lastRenderedPageBreak/>
        <w:t>Compete</w:t>
      </w:r>
      <w:r>
        <w:rPr>
          <w:spacing w:val="-2"/>
        </w:rPr>
        <w:t xml:space="preserve"> </w:t>
      </w:r>
      <w:r>
        <w:t>on</w:t>
      </w:r>
      <w:r>
        <w:rPr>
          <w:spacing w:val="-3"/>
        </w:rPr>
        <w:t xml:space="preserve"> </w:t>
      </w:r>
      <w:r>
        <w:t>the</w:t>
      </w:r>
      <w:r>
        <w:rPr>
          <w:spacing w:val="-3"/>
        </w:rPr>
        <w:t xml:space="preserve"> </w:t>
      </w:r>
      <w:r>
        <w:t>merits</w:t>
      </w:r>
      <w:r>
        <w:rPr>
          <w:spacing w:val="-1"/>
        </w:rPr>
        <w:t xml:space="preserve"> </w:t>
      </w:r>
      <w:r>
        <w:t>of their</w:t>
      </w:r>
      <w:r>
        <w:rPr>
          <w:spacing w:val="-3"/>
        </w:rPr>
        <w:t xml:space="preserve"> </w:t>
      </w:r>
      <w:r>
        <w:t>products</w:t>
      </w:r>
      <w:r>
        <w:rPr>
          <w:spacing w:val="-3"/>
        </w:rPr>
        <w:t xml:space="preserve"> </w:t>
      </w:r>
      <w:r>
        <w:t>and</w:t>
      </w:r>
      <w:r>
        <w:rPr>
          <w:spacing w:val="-11"/>
        </w:rPr>
        <w:t xml:space="preserve"> </w:t>
      </w:r>
      <w:r w:rsidR="000C6A41">
        <w:rPr>
          <w:spacing w:val="-2"/>
        </w:rPr>
        <w:t>services.</w:t>
      </w:r>
    </w:p>
    <w:p w14:paraId="6664A1C2" w14:textId="77777777" w:rsidR="004362B7" w:rsidRDefault="004362B7" w:rsidP="004362B7">
      <w:pPr>
        <w:pStyle w:val="ListParagraph"/>
        <w:widowControl w:val="0"/>
        <w:tabs>
          <w:tab w:val="left" w:pos="1112"/>
        </w:tabs>
        <w:kinsoku w:val="0"/>
        <w:overflowPunct w:val="0"/>
        <w:autoSpaceDE w:val="0"/>
        <w:autoSpaceDN w:val="0"/>
        <w:adjustRightInd w:val="0"/>
        <w:spacing w:after="0" w:line="240" w:lineRule="auto"/>
        <w:ind w:left="1112"/>
        <w:contextualSpacing w:val="0"/>
        <w:rPr>
          <w:spacing w:val="-2"/>
        </w:rPr>
      </w:pPr>
    </w:p>
    <w:p w14:paraId="4E097D38"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2" w:hanging="428"/>
        <w:contextualSpacing w:val="0"/>
      </w:pPr>
      <w:r>
        <w:t>Avoid</w:t>
      </w:r>
      <w:r>
        <w:rPr>
          <w:spacing w:val="-4"/>
        </w:rPr>
        <w:t xml:space="preserve"> </w:t>
      </w:r>
      <w:r>
        <w:t>the</w:t>
      </w:r>
      <w:r>
        <w:rPr>
          <w:spacing w:val="-1"/>
        </w:rPr>
        <w:t xml:space="preserve"> </w:t>
      </w:r>
      <w:r>
        <w:t>exchange</w:t>
      </w:r>
      <w:r>
        <w:rPr>
          <w:spacing w:val="-4"/>
        </w:rPr>
        <w:t xml:space="preserve"> </w:t>
      </w:r>
      <w:r>
        <w:t>of</w:t>
      </w:r>
      <w:r>
        <w:rPr>
          <w:spacing w:val="-6"/>
        </w:rPr>
        <w:t xml:space="preserve"> </w:t>
      </w:r>
      <w:r>
        <w:t>business</w:t>
      </w:r>
      <w:r>
        <w:rPr>
          <w:spacing w:val="-8"/>
        </w:rPr>
        <w:t xml:space="preserve"> </w:t>
      </w:r>
      <w:r>
        <w:t>hospitality</w:t>
      </w:r>
      <w:r>
        <w:rPr>
          <w:spacing w:val="-3"/>
        </w:rPr>
        <w:t xml:space="preserve"> </w:t>
      </w:r>
      <w:r>
        <w:t>and</w:t>
      </w:r>
      <w:r>
        <w:rPr>
          <w:spacing w:val="-1"/>
        </w:rPr>
        <w:t xml:space="preserve"> </w:t>
      </w:r>
      <w:r>
        <w:t>gifts that</w:t>
      </w:r>
      <w:r>
        <w:rPr>
          <w:spacing w:val="-6"/>
        </w:rPr>
        <w:t xml:space="preserve"> </w:t>
      </w:r>
      <w:r>
        <w:t>may</w:t>
      </w:r>
      <w:r>
        <w:rPr>
          <w:spacing w:val="-6"/>
        </w:rPr>
        <w:t xml:space="preserve"> </w:t>
      </w:r>
      <w:r>
        <w:t>be</w:t>
      </w:r>
      <w:r>
        <w:rPr>
          <w:spacing w:val="-3"/>
        </w:rPr>
        <w:t xml:space="preserve"> </w:t>
      </w:r>
      <w:r>
        <w:t>used</w:t>
      </w:r>
      <w:r>
        <w:rPr>
          <w:spacing w:val="-1"/>
        </w:rPr>
        <w:t xml:space="preserve"> </w:t>
      </w:r>
      <w:r>
        <w:t>as</w:t>
      </w:r>
      <w:r>
        <w:rPr>
          <w:spacing w:val="-4"/>
        </w:rPr>
        <w:t xml:space="preserve"> </w:t>
      </w:r>
      <w:r>
        <w:t>an attempt to influence, or be perceived by others to influence business decisions or official actions; and</w:t>
      </w:r>
    </w:p>
    <w:p w14:paraId="5D15AF59" w14:textId="77777777" w:rsidR="00DA2A47" w:rsidRDefault="00DA2A47" w:rsidP="00DA2A47">
      <w:pPr>
        <w:pStyle w:val="BodyText"/>
        <w:kinsoku w:val="0"/>
        <w:overflowPunct w:val="0"/>
      </w:pPr>
    </w:p>
    <w:p w14:paraId="23F4D9A7"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1" w:hanging="428"/>
        <w:contextualSpacing w:val="0"/>
      </w:pPr>
      <w:r>
        <w:t>Ensure that the offering of any gift or hospitality is permitted by law and regulation, and that these exchanges</w:t>
      </w:r>
      <w:r>
        <w:rPr>
          <w:spacing w:val="-1"/>
        </w:rPr>
        <w:t xml:space="preserve"> </w:t>
      </w:r>
      <w:r>
        <w:t>do not</w:t>
      </w:r>
      <w:r>
        <w:rPr>
          <w:spacing w:val="-3"/>
        </w:rPr>
        <w:t xml:space="preserve"> </w:t>
      </w:r>
      <w:r>
        <w:t>violate the rules</w:t>
      </w:r>
      <w:r>
        <w:rPr>
          <w:spacing w:val="-1"/>
        </w:rPr>
        <w:t xml:space="preserve"> </w:t>
      </w:r>
      <w:r>
        <w:t>and standards of the recipient’s organization and are consistent with reasonable marketplace customs and practices.</w:t>
      </w:r>
    </w:p>
    <w:p w14:paraId="034E99DD" w14:textId="77777777" w:rsidR="00DA2A47" w:rsidRDefault="00DA2A47" w:rsidP="00DA2A47">
      <w:pPr>
        <w:pStyle w:val="BodyText"/>
        <w:kinsoku w:val="0"/>
        <w:overflowPunct w:val="0"/>
        <w:spacing w:before="1"/>
      </w:pPr>
    </w:p>
    <w:p w14:paraId="79715D9E"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Conflicts of</w:t>
      </w:r>
      <w:r>
        <w:rPr>
          <w:spacing w:val="-2"/>
        </w:rPr>
        <w:t xml:space="preserve"> Interest</w:t>
      </w:r>
    </w:p>
    <w:p w14:paraId="0D21684C" w14:textId="77777777" w:rsidR="00DA2A47" w:rsidRDefault="00DA2A47" w:rsidP="00DA2A47">
      <w:pPr>
        <w:pStyle w:val="BodyText"/>
        <w:kinsoku w:val="0"/>
        <w:overflowPunct w:val="0"/>
        <w:spacing w:before="11"/>
        <w:rPr>
          <w:sz w:val="23"/>
          <w:szCs w:val="23"/>
        </w:rPr>
      </w:pPr>
    </w:p>
    <w:p w14:paraId="55AAD365"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37" w:lineRule="auto"/>
        <w:ind w:left="1114" w:right="296" w:hanging="428"/>
        <w:contextualSpacing w:val="0"/>
      </w:pPr>
      <w:r>
        <w:t>Avoid</w:t>
      </w:r>
      <w:r>
        <w:rPr>
          <w:spacing w:val="-17"/>
        </w:rPr>
        <w:t xml:space="preserve"> </w:t>
      </w:r>
      <w:r>
        <w:t>all</w:t>
      </w:r>
      <w:r>
        <w:rPr>
          <w:spacing w:val="-17"/>
        </w:rPr>
        <w:t xml:space="preserve"> </w:t>
      </w:r>
      <w:r>
        <w:t>conflicts</w:t>
      </w:r>
      <w:r>
        <w:rPr>
          <w:spacing w:val="-15"/>
        </w:rPr>
        <w:t xml:space="preserve"> </w:t>
      </w:r>
      <w:r>
        <w:t>of</w:t>
      </w:r>
      <w:r>
        <w:rPr>
          <w:spacing w:val="-13"/>
        </w:rPr>
        <w:t xml:space="preserve"> </w:t>
      </w:r>
      <w:r>
        <w:t>interest</w:t>
      </w:r>
      <w:r>
        <w:rPr>
          <w:spacing w:val="-13"/>
        </w:rPr>
        <w:t xml:space="preserve"> </w:t>
      </w:r>
      <w:r>
        <w:t>or</w:t>
      </w:r>
      <w:r>
        <w:rPr>
          <w:spacing w:val="-17"/>
        </w:rPr>
        <w:t xml:space="preserve"> </w:t>
      </w:r>
      <w:r>
        <w:t>situations</w:t>
      </w:r>
      <w:r>
        <w:rPr>
          <w:spacing w:val="-13"/>
        </w:rPr>
        <w:t xml:space="preserve"> </w:t>
      </w:r>
      <w:r>
        <w:t>giving</w:t>
      </w:r>
      <w:r>
        <w:rPr>
          <w:spacing w:val="-17"/>
        </w:rPr>
        <w:t xml:space="preserve"> </w:t>
      </w:r>
      <w:r>
        <w:t>the</w:t>
      </w:r>
      <w:r>
        <w:rPr>
          <w:spacing w:val="-15"/>
        </w:rPr>
        <w:t xml:space="preserve"> </w:t>
      </w:r>
      <w:r>
        <w:t>appearance</w:t>
      </w:r>
      <w:r>
        <w:rPr>
          <w:spacing w:val="-14"/>
        </w:rPr>
        <w:t xml:space="preserve"> </w:t>
      </w:r>
      <w:r>
        <w:t>of</w:t>
      </w:r>
      <w:r>
        <w:rPr>
          <w:spacing w:val="-14"/>
        </w:rPr>
        <w:t xml:space="preserve"> </w:t>
      </w:r>
      <w:r>
        <w:t>a</w:t>
      </w:r>
      <w:r>
        <w:rPr>
          <w:spacing w:val="-17"/>
        </w:rPr>
        <w:t xml:space="preserve"> </w:t>
      </w:r>
      <w:r>
        <w:t>potential conflict of interest; and</w:t>
      </w:r>
    </w:p>
    <w:p w14:paraId="157CB4D7" w14:textId="77777777" w:rsidR="00DA2A47" w:rsidRDefault="00DA2A47" w:rsidP="00DA2A47">
      <w:pPr>
        <w:pStyle w:val="BodyText"/>
        <w:kinsoku w:val="0"/>
        <w:overflowPunct w:val="0"/>
        <w:spacing w:before="1"/>
      </w:pPr>
    </w:p>
    <w:p w14:paraId="6C326C34"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4" w:hanging="428"/>
        <w:contextualSpacing w:val="0"/>
        <w:rPr>
          <w:spacing w:val="-2"/>
        </w:rPr>
      </w:pPr>
      <w:r>
        <w:t xml:space="preserve">Provide notification to all affected parties </w:t>
      </w:r>
      <w:proofErr w:type="gramStart"/>
      <w:r>
        <w:t>in the event that</w:t>
      </w:r>
      <w:proofErr w:type="gramEnd"/>
      <w:r>
        <w:t xml:space="preserve"> an actual or potential</w:t>
      </w:r>
      <w:r>
        <w:rPr>
          <w:spacing w:val="-7"/>
        </w:rPr>
        <w:t xml:space="preserve"> </w:t>
      </w:r>
      <w:r>
        <w:t>conflict</w:t>
      </w:r>
      <w:r>
        <w:rPr>
          <w:spacing w:val="-8"/>
        </w:rPr>
        <w:t xml:space="preserve"> </w:t>
      </w:r>
      <w:r>
        <w:t>of</w:t>
      </w:r>
      <w:r>
        <w:rPr>
          <w:spacing w:val="-5"/>
        </w:rPr>
        <w:t xml:space="preserve"> </w:t>
      </w:r>
      <w:r>
        <w:t>interest</w:t>
      </w:r>
      <w:r>
        <w:rPr>
          <w:spacing w:val="-5"/>
        </w:rPr>
        <w:t xml:space="preserve"> </w:t>
      </w:r>
      <w:r>
        <w:t>arises,</w:t>
      </w:r>
      <w:r>
        <w:rPr>
          <w:spacing w:val="-4"/>
        </w:rPr>
        <w:t xml:space="preserve"> </w:t>
      </w:r>
      <w:r>
        <w:t>including</w:t>
      </w:r>
      <w:r>
        <w:rPr>
          <w:spacing w:val="-6"/>
        </w:rPr>
        <w:t xml:space="preserve"> </w:t>
      </w:r>
      <w:r>
        <w:t>conflicts</w:t>
      </w:r>
      <w:r>
        <w:rPr>
          <w:spacing w:val="-5"/>
        </w:rPr>
        <w:t xml:space="preserve"> </w:t>
      </w:r>
      <w:r>
        <w:t>between</w:t>
      </w:r>
      <w:r>
        <w:rPr>
          <w:spacing w:val="-3"/>
        </w:rPr>
        <w:t xml:space="preserve"> </w:t>
      </w:r>
      <w:r>
        <w:t>the</w:t>
      </w:r>
      <w:r>
        <w:rPr>
          <w:spacing w:val="-4"/>
        </w:rPr>
        <w:t xml:space="preserve"> </w:t>
      </w:r>
      <w:r>
        <w:t>interest</w:t>
      </w:r>
      <w:r>
        <w:rPr>
          <w:spacing w:val="-5"/>
        </w:rPr>
        <w:t xml:space="preserve"> </w:t>
      </w:r>
      <w:r>
        <w:t>of ST Engineering</w:t>
      </w:r>
      <w:r>
        <w:rPr>
          <w:spacing w:val="-2"/>
        </w:rPr>
        <w:t xml:space="preserve"> </w:t>
      </w:r>
      <w:r>
        <w:t>and personal interests or</w:t>
      </w:r>
      <w:r>
        <w:rPr>
          <w:spacing w:val="-1"/>
        </w:rPr>
        <w:t xml:space="preserve"> </w:t>
      </w:r>
      <w:r>
        <w:t xml:space="preserve">those of close relatives, friends or </w:t>
      </w:r>
      <w:r>
        <w:rPr>
          <w:spacing w:val="-2"/>
        </w:rPr>
        <w:t>associates.</w:t>
      </w:r>
    </w:p>
    <w:p w14:paraId="656DE765" w14:textId="77777777" w:rsidR="00DA2A47" w:rsidRDefault="00DA2A47" w:rsidP="00DA2A47">
      <w:pPr>
        <w:pStyle w:val="BodyText"/>
        <w:kinsoku w:val="0"/>
        <w:overflowPunct w:val="0"/>
      </w:pPr>
    </w:p>
    <w:p w14:paraId="44530C18"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Political</w:t>
      </w:r>
      <w:r>
        <w:rPr>
          <w:spacing w:val="-5"/>
        </w:rPr>
        <w:t xml:space="preserve"> </w:t>
      </w:r>
      <w:r>
        <w:t>Contributions</w:t>
      </w:r>
      <w:r>
        <w:rPr>
          <w:spacing w:val="-8"/>
        </w:rPr>
        <w:t xml:space="preserve"> </w:t>
      </w:r>
      <w:r>
        <w:t>and</w:t>
      </w:r>
      <w:r>
        <w:rPr>
          <w:spacing w:val="-9"/>
        </w:rPr>
        <w:t xml:space="preserve"> </w:t>
      </w:r>
      <w:r>
        <w:rPr>
          <w:spacing w:val="-2"/>
        </w:rPr>
        <w:t>Donations</w:t>
      </w:r>
    </w:p>
    <w:p w14:paraId="4103DEF8" w14:textId="77777777" w:rsidR="00DA2A47" w:rsidRDefault="00DA2A47" w:rsidP="00DA2A47">
      <w:pPr>
        <w:pStyle w:val="BodyText"/>
        <w:kinsoku w:val="0"/>
        <w:overflowPunct w:val="0"/>
        <w:spacing w:before="3"/>
      </w:pPr>
    </w:p>
    <w:p w14:paraId="4C8D994C"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6" w:hanging="428"/>
        <w:contextualSpacing w:val="0"/>
      </w:pPr>
      <w:r>
        <w:t>Refrain from making any corporate contributions or donations to political candidates, or political officials or political parties, intended as, or that may be perceived as, attempts to influence business decision making.</w:t>
      </w:r>
    </w:p>
    <w:p w14:paraId="6F3EE434" w14:textId="77777777" w:rsidR="00DA2A47" w:rsidRDefault="00DA2A47" w:rsidP="00DA2A47">
      <w:pPr>
        <w:pStyle w:val="BodyText"/>
        <w:kinsoku w:val="0"/>
        <w:overflowPunct w:val="0"/>
        <w:spacing w:before="1"/>
        <w:rPr>
          <w:sz w:val="31"/>
          <w:szCs w:val="31"/>
        </w:rPr>
      </w:pPr>
    </w:p>
    <w:p w14:paraId="5AC598CC"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Trade</w:t>
      </w:r>
      <w:r>
        <w:rPr>
          <w:spacing w:val="-4"/>
        </w:rPr>
        <w:t xml:space="preserve"> </w:t>
      </w:r>
      <w:r>
        <w:t>Embargoes,</w:t>
      </w:r>
      <w:r>
        <w:rPr>
          <w:spacing w:val="-3"/>
        </w:rPr>
        <w:t xml:space="preserve"> </w:t>
      </w:r>
      <w:r>
        <w:t>Sanctions</w:t>
      </w:r>
      <w:r>
        <w:rPr>
          <w:spacing w:val="-5"/>
        </w:rPr>
        <w:t xml:space="preserve"> </w:t>
      </w:r>
      <w:r>
        <w:t>and</w:t>
      </w:r>
      <w:r>
        <w:rPr>
          <w:spacing w:val="-6"/>
        </w:rPr>
        <w:t xml:space="preserve"> </w:t>
      </w:r>
      <w:r>
        <w:t>Export</w:t>
      </w:r>
      <w:r>
        <w:rPr>
          <w:spacing w:val="-9"/>
        </w:rPr>
        <w:t xml:space="preserve"> </w:t>
      </w:r>
      <w:r>
        <w:rPr>
          <w:spacing w:val="-2"/>
        </w:rPr>
        <w:t>Controls</w:t>
      </w:r>
    </w:p>
    <w:p w14:paraId="6983B854" w14:textId="77777777" w:rsidR="00DA2A47" w:rsidRDefault="00DA2A47" w:rsidP="00DA2A47">
      <w:pPr>
        <w:pStyle w:val="BodyText"/>
        <w:kinsoku w:val="0"/>
        <w:overflowPunct w:val="0"/>
      </w:pPr>
    </w:p>
    <w:p w14:paraId="7D434FC5" w14:textId="03DF86C3"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313" w:hanging="425"/>
        <w:contextualSpacing w:val="0"/>
        <w:jc w:val="left"/>
      </w:pPr>
      <w:r>
        <w:t>Comply with applicable national and international trade control laws and regulations</w:t>
      </w:r>
      <w:r>
        <w:rPr>
          <w:spacing w:val="-17"/>
        </w:rPr>
        <w:t xml:space="preserve"> </w:t>
      </w:r>
      <w:r>
        <w:t>when</w:t>
      </w:r>
      <w:r>
        <w:rPr>
          <w:spacing w:val="-17"/>
        </w:rPr>
        <w:t xml:space="preserve"> </w:t>
      </w:r>
      <w:r>
        <w:t>importing</w:t>
      </w:r>
      <w:r>
        <w:rPr>
          <w:spacing w:val="-18"/>
        </w:rPr>
        <w:t xml:space="preserve"> </w:t>
      </w:r>
      <w:r>
        <w:t>and</w:t>
      </w:r>
      <w:r>
        <w:rPr>
          <w:spacing w:val="-18"/>
        </w:rPr>
        <w:t xml:space="preserve"> </w:t>
      </w:r>
      <w:r>
        <w:t>exporting</w:t>
      </w:r>
      <w:r>
        <w:rPr>
          <w:spacing w:val="-19"/>
        </w:rPr>
        <w:t xml:space="preserve"> </w:t>
      </w:r>
      <w:r>
        <w:t>products,</w:t>
      </w:r>
      <w:r>
        <w:rPr>
          <w:spacing w:val="-17"/>
        </w:rPr>
        <w:t xml:space="preserve"> </w:t>
      </w:r>
      <w:r>
        <w:t>services,</w:t>
      </w:r>
      <w:r>
        <w:rPr>
          <w:spacing w:val="-17"/>
        </w:rPr>
        <w:t xml:space="preserve"> </w:t>
      </w:r>
      <w:r w:rsidR="000C6A41">
        <w:t>technology,</w:t>
      </w:r>
      <w:r>
        <w:rPr>
          <w:spacing w:val="-22"/>
        </w:rPr>
        <w:t xml:space="preserve"> </w:t>
      </w:r>
      <w:r>
        <w:t>and information; and</w:t>
      </w:r>
    </w:p>
    <w:p w14:paraId="1A582FEE" w14:textId="77777777" w:rsidR="00DA2A47" w:rsidRDefault="00DA2A47" w:rsidP="00DA2A47">
      <w:pPr>
        <w:pStyle w:val="BodyText"/>
        <w:kinsoku w:val="0"/>
        <w:overflowPunct w:val="0"/>
      </w:pPr>
    </w:p>
    <w:p w14:paraId="44337E93"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2" w:hanging="425"/>
        <w:contextualSpacing w:val="0"/>
      </w:pPr>
      <w:r>
        <w:t xml:space="preserve">Possess up-to-date knowledge about international restrictive measures, </w:t>
      </w:r>
      <w:proofErr w:type="gramStart"/>
      <w:r>
        <w:t>controls</w:t>
      </w:r>
      <w:proofErr w:type="gramEnd"/>
      <w:r>
        <w:t xml:space="preserve"> and sanctions (or embargoes) adopted against certain countries, governments, organizations, entities, companies, individuals or assets; and do not engage in business with them, when doing so is prohibited by applicable laws and regulations.</w:t>
      </w:r>
    </w:p>
    <w:p w14:paraId="068BA153" w14:textId="77777777" w:rsidR="00DA2A47" w:rsidRDefault="00DA2A47" w:rsidP="00DA2A47">
      <w:pPr>
        <w:pStyle w:val="BodyText"/>
        <w:kinsoku w:val="0"/>
        <w:overflowPunct w:val="0"/>
        <w:spacing w:before="1"/>
      </w:pPr>
    </w:p>
    <w:p w14:paraId="35B8B16A"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Competition,</w:t>
      </w:r>
      <w:r>
        <w:rPr>
          <w:spacing w:val="-4"/>
        </w:rPr>
        <w:t xml:space="preserve"> </w:t>
      </w:r>
      <w:r>
        <w:t>Antitrust</w:t>
      </w:r>
      <w:r>
        <w:rPr>
          <w:spacing w:val="-5"/>
        </w:rPr>
        <w:t xml:space="preserve"> </w:t>
      </w:r>
      <w:r>
        <w:t>and</w:t>
      </w:r>
      <w:r>
        <w:rPr>
          <w:spacing w:val="-3"/>
        </w:rPr>
        <w:t xml:space="preserve"> </w:t>
      </w:r>
      <w:r>
        <w:t>Fair</w:t>
      </w:r>
      <w:r>
        <w:rPr>
          <w:spacing w:val="-9"/>
        </w:rPr>
        <w:t xml:space="preserve"> </w:t>
      </w:r>
      <w:r>
        <w:rPr>
          <w:spacing w:val="-2"/>
        </w:rPr>
        <w:t>Dealing</w:t>
      </w:r>
    </w:p>
    <w:p w14:paraId="097AF532" w14:textId="77777777" w:rsidR="00DA2A47" w:rsidRDefault="00DA2A47" w:rsidP="00DA2A47">
      <w:pPr>
        <w:pStyle w:val="BodyText"/>
        <w:kinsoku w:val="0"/>
        <w:overflowPunct w:val="0"/>
      </w:pPr>
    </w:p>
    <w:p w14:paraId="4D1D2FCB"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2" w:hanging="428"/>
        <w:contextualSpacing w:val="0"/>
        <w:rPr>
          <w:spacing w:val="-4"/>
        </w:rPr>
      </w:pPr>
      <w:r>
        <w:t xml:space="preserve">Act in accordance with the competition, antitrust and similar laws in the countries where they operate or market and sell their products or services; </w:t>
      </w:r>
      <w:r>
        <w:rPr>
          <w:spacing w:val="-4"/>
        </w:rPr>
        <w:t>and</w:t>
      </w:r>
    </w:p>
    <w:p w14:paraId="73BF5429" w14:textId="77777777" w:rsidR="00DA2A47" w:rsidRDefault="00DA2A47" w:rsidP="00DA2A47">
      <w:pPr>
        <w:pStyle w:val="BodyText"/>
        <w:kinsoku w:val="0"/>
        <w:overflowPunct w:val="0"/>
      </w:pPr>
    </w:p>
    <w:p w14:paraId="0E0CABCC"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5" w:hanging="428"/>
        <w:contextualSpacing w:val="0"/>
      </w:pPr>
      <w:r>
        <w:t xml:space="preserve">Avoid unlawful agreements or understanding that improperly limit or control production or price fixing, bid rigging, market allocation, limit or control production in a way that improperly restricts </w:t>
      </w:r>
      <w:r>
        <w:lastRenderedPageBreak/>
        <w:t>competition.</w:t>
      </w:r>
    </w:p>
    <w:p w14:paraId="2C05DCEF" w14:textId="77777777" w:rsidR="004362B7" w:rsidRDefault="004362B7" w:rsidP="004362B7">
      <w:pPr>
        <w:pStyle w:val="ListParagraph"/>
        <w:widowControl w:val="0"/>
        <w:tabs>
          <w:tab w:val="left" w:pos="1114"/>
        </w:tabs>
        <w:kinsoku w:val="0"/>
        <w:overflowPunct w:val="0"/>
        <w:autoSpaceDE w:val="0"/>
        <w:autoSpaceDN w:val="0"/>
        <w:adjustRightInd w:val="0"/>
        <w:spacing w:after="0" w:line="240" w:lineRule="auto"/>
        <w:ind w:left="1114" w:right="295"/>
        <w:contextualSpacing w:val="0"/>
      </w:pPr>
    </w:p>
    <w:p w14:paraId="475781D4"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before="82" w:after="0" w:line="240" w:lineRule="auto"/>
        <w:ind w:left="686" w:hanging="568"/>
        <w:contextualSpacing w:val="0"/>
        <w:jc w:val="left"/>
        <w:rPr>
          <w:spacing w:val="-2"/>
        </w:rPr>
      </w:pPr>
      <w:r>
        <w:rPr>
          <w:spacing w:val="-2"/>
        </w:rPr>
        <w:t>Security</w:t>
      </w:r>
    </w:p>
    <w:p w14:paraId="031C88E5" w14:textId="77777777" w:rsidR="00DA2A47" w:rsidRDefault="00DA2A47" w:rsidP="00DA2A47">
      <w:pPr>
        <w:pStyle w:val="BodyText"/>
        <w:kinsoku w:val="0"/>
        <w:overflowPunct w:val="0"/>
      </w:pPr>
    </w:p>
    <w:p w14:paraId="78BC7BB9" w14:textId="3AE9DCB2"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8" w:hanging="428"/>
        <w:contextualSpacing w:val="0"/>
      </w:pPr>
      <w:r>
        <w:t xml:space="preserve">Safeguard ST Engineering assets from waste, loss, damage, theft, unauthorized disclosure, </w:t>
      </w:r>
      <w:proofErr w:type="gramStart"/>
      <w:r w:rsidR="000C6A41">
        <w:t>misuse</w:t>
      </w:r>
      <w:proofErr w:type="gramEnd"/>
      <w:r>
        <w:t xml:space="preserve"> or infringement, through appropriate physical and electronic security procedures; and</w:t>
      </w:r>
    </w:p>
    <w:p w14:paraId="71E373CC" w14:textId="77777777" w:rsidR="00DA2A47" w:rsidRDefault="00DA2A47" w:rsidP="00DA2A47">
      <w:pPr>
        <w:pStyle w:val="BodyText"/>
        <w:kinsoku w:val="0"/>
        <w:overflowPunct w:val="0"/>
      </w:pPr>
    </w:p>
    <w:p w14:paraId="3DDE592A"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8" w:hanging="428"/>
        <w:contextualSpacing w:val="0"/>
        <w:rPr>
          <w:spacing w:val="-2"/>
        </w:rPr>
      </w:pPr>
      <w:r>
        <w:t xml:space="preserve">Follow all requirements set by ST Engineering’s security policies and regulations when carrying out activities on our premises, or within our </w:t>
      </w:r>
      <w:r>
        <w:rPr>
          <w:spacing w:val="-2"/>
        </w:rPr>
        <w:t>facilities.</w:t>
      </w:r>
    </w:p>
    <w:p w14:paraId="160F6412" w14:textId="77777777" w:rsidR="00DA2A47" w:rsidRDefault="00DA2A47" w:rsidP="00DA2A47">
      <w:pPr>
        <w:pStyle w:val="BodyText"/>
        <w:kinsoku w:val="0"/>
        <w:overflowPunct w:val="0"/>
      </w:pPr>
    </w:p>
    <w:p w14:paraId="677EC8C6"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Third</w:t>
      </w:r>
      <w:r>
        <w:rPr>
          <w:spacing w:val="-2"/>
        </w:rPr>
        <w:t xml:space="preserve"> </w:t>
      </w:r>
      <w:r>
        <w:t>Party</w:t>
      </w:r>
      <w:r>
        <w:rPr>
          <w:spacing w:val="-7"/>
        </w:rPr>
        <w:t xml:space="preserve"> </w:t>
      </w:r>
      <w:r>
        <w:rPr>
          <w:spacing w:val="-2"/>
        </w:rPr>
        <w:t>Information</w:t>
      </w:r>
    </w:p>
    <w:p w14:paraId="05E943A7" w14:textId="77777777" w:rsidR="00DA2A47" w:rsidRDefault="00DA2A47" w:rsidP="00DA2A47">
      <w:pPr>
        <w:pStyle w:val="BodyText"/>
        <w:kinsoku w:val="0"/>
        <w:overflowPunct w:val="0"/>
        <w:spacing w:before="10"/>
        <w:rPr>
          <w:sz w:val="23"/>
          <w:szCs w:val="23"/>
        </w:rPr>
      </w:pPr>
    </w:p>
    <w:p w14:paraId="60D50A79" w14:textId="62FF3552"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2" w:hanging="428"/>
        <w:contextualSpacing w:val="0"/>
      </w:pPr>
      <w:r>
        <w:t>Respect</w:t>
      </w:r>
      <w:r>
        <w:rPr>
          <w:spacing w:val="-17"/>
        </w:rPr>
        <w:t xml:space="preserve"> </w:t>
      </w:r>
      <w:r>
        <w:t>intellectual</w:t>
      </w:r>
      <w:r>
        <w:rPr>
          <w:spacing w:val="-4"/>
        </w:rPr>
        <w:t xml:space="preserve"> </w:t>
      </w:r>
      <w:r>
        <w:t>property</w:t>
      </w:r>
      <w:r>
        <w:rPr>
          <w:spacing w:val="-1"/>
        </w:rPr>
        <w:t xml:space="preserve"> </w:t>
      </w:r>
      <w:r>
        <w:t>rights and</w:t>
      </w:r>
      <w:r>
        <w:rPr>
          <w:spacing w:val="-2"/>
        </w:rPr>
        <w:t xml:space="preserve"> </w:t>
      </w:r>
      <w:r>
        <w:t>safeguard</w:t>
      </w:r>
      <w:r>
        <w:rPr>
          <w:spacing w:val="-2"/>
        </w:rPr>
        <w:t xml:space="preserve"> </w:t>
      </w:r>
      <w:r>
        <w:t>all</w:t>
      </w:r>
      <w:r>
        <w:rPr>
          <w:spacing w:val="-1"/>
        </w:rPr>
        <w:t xml:space="preserve"> </w:t>
      </w:r>
      <w:r>
        <w:t>third-party</w:t>
      </w:r>
      <w:r>
        <w:rPr>
          <w:spacing w:val="-17"/>
        </w:rPr>
        <w:t xml:space="preserve"> </w:t>
      </w:r>
      <w:r>
        <w:t xml:space="preserve">information, including that of our customers and </w:t>
      </w:r>
      <w:r w:rsidR="000C6A41">
        <w:t>collaborators.</w:t>
      </w:r>
    </w:p>
    <w:p w14:paraId="67FFB59F" w14:textId="77777777" w:rsidR="00DA2A47" w:rsidRDefault="00DA2A47" w:rsidP="00DA2A47">
      <w:pPr>
        <w:pStyle w:val="BodyText"/>
        <w:kinsoku w:val="0"/>
        <w:overflowPunct w:val="0"/>
      </w:pPr>
    </w:p>
    <w:p w14:paraId="57E783A8"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4" w:hanging="428"/>
        <w:contextualSpacing w:val="0"/>
      </w:pPr>
      <w:r>
        <w:t>Not use information for any purpose (e.g., advertisement, publicity, and the like)</w:t>
      </w:r>
      <w:r>
        <w:rPr>
          <w:spacing w:val="-16"/>
        </w:rPr>
        <w:t xml:space="preserve"> </w:t>
      </w:r>
      <w:r>
        <w:t>other</w:t>
      </w:r>
      <w:r>
        <w:rPr>
          <w:spacing w:val="-15"/>
        </w:rPr>
        <w:t xml:space="preserve"> </w:t>
      </w:r>
      <w:r>
        <w:t>than</w:t>
      </w:r>
      <w:r>
        <w:rPr>
          <w:spacing w:val="-15"/>
        </w:rPr>
        <w:t xml:space="preserve"> </w:t>
      </w:r>
      <w:r>
        <w:t>the</w:t>
      </w:r>
      <w:r>
        <w:rPr>
          <w:spacing w:val="-14"/>
        </w:rPr>
        <w:t xml:space="preserve"> </w:t>
      </w:r>
      <w:r>
        <w:t>business</w:t>
      </w:r>
      <w:r>
        <w:rPr>
          <w:spacing w:val="-14"/>
        </w:rPr>
        <w:t xml:space="preserve"> </w:t>
      </w:r>
      <w:r>
        <w:t>purpose</w:t>
      </w:r>
      <w:r>
        <w:rPr>
          <w:spacing w:val="-15"/>
        </w:rPr>
        <w:t xml:space="preserve"> </w:t>
      </w:r>
      <w:r>
        <w:t>for</w:t>
      </w:r>
      <w:r>
        <w:rPr>
          <w:spacing w:val="-16"/>
        </w:rPr>
        <w:t xml:space="preserve"> </w:t>
      </w:r>
      <w:r>
        <w:t>which</w:t>
      </w:r>
      <w:r>
        <w:rPr>
          <w:spacing w:val="-17"/>
        </w:rPr>
        <w:t xml:space="preserve"> </w:t>
      </w:r>
      <w:r>
        <w:t>the</w:t>
      </w:r>
      <w:r>
        <w:rPr>
          <w:spacing w:val="-10"/>
        </w:rPr>
        <w:t xml:space="preserve"> </w:t>
      </w:r>
      <w:r>
        <w:t>information</w:t>
      </w:r>
      <w:r>
        <w:rPr>
          <w:spacing w:val="-13"/>
        </w:rPr>
        <w:t xml:space="preserve"> </w:t>
      </w:r>
      <w:r>
        <w:t>was</w:t>
      </w:r>
      <w:r>
        <w:rPr>
          <w:spacing w:val="-15"/>
        </w:rPr>
        <w:t xml:space="preserve"> </w:t>
      </w:r>
      <w:r>
        <w:t>provided, unless there is prior authorization from the owner of the information;</w:t>
      </w:r>
      <w:r>
        <w:rPr>
          <w:spacing w:val="-3"/>
        </w:rPr>
        <w:t xml:space="preserve"> </w:t>
      </w:r>
      <w:r>
        <w:t>and</w:t>
      </w:r>
    </w:p>
    <w:p w14:paraId="67B29746" w14:textId="77777777" w:rsidR="00DA2A47" w:rsidRDefault="00DA2A47" w:rsidP="00DA2A47">
      <w:pPr>
        <w:pStyle w:val="BodyText"/>
        <w:kinsoku w:val="0"/>
        <w:overflowPunct w:val="0"/>
      </w:pPr>
    </w:p>
    <w:p w14:paraId="49625110"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9" w:hanging="428"/>
        <w:contextualSpacing w:val="0"/>
        <w:rPr>
          <w:spacing w:val="-2"/>
        </w:rPr>
      </w:pPr>
      <w:r>
        <w:t xml:space="preserve">Comply with all applicable laws governing intellectual property rights assertion, including protection against disclosure, patents, copyrights, and </w:t>
      </w:r>
      <w:r>
        <w:rPr>
          <w:spacing w:val="-2"/>
        </w:rPr>
        <w:t>trademarks.</w:t>
      </w:r>
    </w:p>
    <w:p w14:paraId="5BCCBD95" w14:textId="77777777" w:rsidR="00DA2A47" w:rsidRDefault="00DA2A47" w:rsidP="00DA2A47">
      <w:pPr>
        <w:pStyle w:val="BodyText"/>
        <w:kinsoku w:val="0"/>
        <w:overflowPunct w:val="0"/>
        <w:spacing w:before="2"/>
      </w:pPr>
    </w:p>
    <w:p w14:paraId="5891F71C"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Personal</w:t>
      </w:r>
      <w:r>
        <w:rPr>
          <w:spacing w:val="-5"/>
        </w:rPr>
        <w:t xml:space="preserve"> </w:t>
      </w:r>
      <w:r>
        <w:rPr>
          <w:spacing w:val="-2"/>
        </w:rPr>
        <w:t>Information</w:t>
      </w:r>
    </w:p>
    <w:p w14:paraId="72C1E248" w14:textId="77777777" w:rsidR="00DA2A47" w:rsidRDefault="00DA2A47" w:rsidP="00DA2A47">
      <w:pPr>
        <w:pStyle w:val="BodyText"/>
        <w:kinsoku w:val="0"/>
        <w:overflowPunct w:val="0"/>
        <w:spacing w:before="1"/>
      </w:pPr>
    </w:p>
    <w:p w14:paraId="1312E0B1"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7" w:hanging="428"/>
        <w:contextualSpacing w:val="0"/>
      </w:pPr>
      <w:r>
        <w:t>Protect personal information confidentiality and comply with all applicable data privacy laws and regulations when personal information is collected, stored, processed, transmitted, or shared.</w:t>
      </w:r>
    </w:p>
    <w:p w14:paraId="56429594" w14:textId="77777777" w:rsidR="00DA2A47" w:rsidRDefault="00DA2A47" w:rsidP="00DA2A47">
      <w:pPr>
        <w:pStyle w:val="BodyText"/>
        <w:kinsoku w:val="0"/>
        <w:overflowPunct w:val="0"/>
        <w:spacing w:before="11"/>
        <w:rPr>
          <w:sz w:val="31"/>
          <w:szCs w:val="31"/>
        </w:rPr>
      </w:pPr>
    </w:p>
    <w:p w14:paraId="53714035"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Official</w:t>
      </w:r>
      <w:r>
        <w:rPr>
          <w:spacing w:val="-5"/>
        </w:rPr>
        <w:t xml:space="preserve"> </w:t>
      </w:r>
      <w:r>
        <w:t>or</w:t>
      </w:r>
      <w:r>
        <w:rPr>
          <w:spacing w:val="-4"/>
        </w:rPr>
        <w:t xml:space="preserve"> </w:t>
      </w:r>
      <w:r>
        <w:t>Classified</w:t>
      </w:r>
      <w:r>
        <w:rPr>
          <w:spacing w:val="-8"/>
        </w:rPr>
        <w:t xml:space="preserve"> </w:t>
      </w:r>
      <w:r>
        <w:rPr>
          <w:spacing w:val="-2"/>
        </w:rPr>
        <w:t>Information</w:t>
      </w:r>
    </w:p>
    <w:p w14:paraId="3AB90B3E" w14:textId="77777777" w:rsidR="00DA2A47" w:rsidRDefault="00DA2A47" w:rsidP="00DA2A47">
      <w:pPr>
        <w:pStyle w:val="BodyText"/>
        <w:kinsoku w:val="0"/>
        <w:overflowPunct w:val="0"/>
      </w:pPr>
    </w:p>
    <w:p w14:paraId="67F12921"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8" w:hanging="428"/>
        <w:contextualSpacing w:val="0"/>
      </w:pPr>
      <w:r>
        <w:t xml:space="preserve">Not directly or indirectly disclose, copy, extract or translate, </w:t>
      </w:r>
      <w:proofErr w:type="gramStart"/>
      <w:r>
        <w:t>publish</w:t>
      </w:r>
      <w:proofErr w:type="gramEnd"/>
      <w:r>
        <w:t xml:space="preserve"> or show official or classified information to any third party in any form whatsoever without the prior permission of ST Engineering; and</w:t>
      </w:r>
    </w:p>
    <w:p w14:paraId="3CDC4C04" w14:textId="77777777" w:rsidR="004362B7" w:rsidRDefault="004362B7" w:rsidP="004362B7">
      <w:pPr>
        <w:pStyle w:val="ListParagraph"/>
        <w:widowControl w:val="0"/>
        <w:tabs>
          <w:tab w:val="left" w:pos="1114"/>
        </w:tabs>
        <w:kinsoku w:val="0"/>
        <w:overflowPunct w:val="0"/>
        <w:autoSpaceDE w:val="0"/>
        <w:autoSpaceDN w:val="0"/>
        <w:adjustRightInd w:val="0"/>
        <w:spacing w:after="0" w:line="240" w:lineRule="auto"/>
        <w:ind w:left="1114" w:right="288"/>
        <w:contextualSpacing w:val="0"/>
      </w:pPr>
    </w:p>
    <w:p w14:paraId="29C3CE80" w14:textId="77777777" w:rsidR="00DA2A47" w:rsidRDefault="00DA2A47" w:rsidP="00DA2A47">
      <w:pPr>
        <w:pStyle w:val="BodyText"/>
        <w:kinsoku w:val="0"/>
        <w:overflowPunct w:val="0"/>
      </w:pPr>
    </w:p>
    <w:p w14:paraId="57D5D379"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300" w:hanging="428"/>
        <w:contextualSpacing w:val="0"/>
      </w:pPr>
      <w:r>
        <w:t>Comply with all applicable national and international laws and regulations regarding the safeguarding of government official or classified information.</w:t>
      </w:r>
    </w:p>
    <w:p w14:paraId="411EB408" w14:textId="77777777" w:rsidR="00DA2A47" w:rsidRDefault="00DA2A47" w:rsidP="00DA2A47">
      <w:pPr>
        <w:pStyle w:val="BodyText"/>
        <w:kinsoku w:val="0"/>
        <w:overflowPunct w:val="0"/>
        <w:spacing w:before="10"/>
        <w:rPr>
          <w:sz w:val="25"/>
          <w:szCs w:val="25"/>
        </w:rPr>
      </w:pPr>
    </w:p>
    <w:p w14:paraId="51ED6009"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before="1" w:after="0" w:line="240" w:lineRule="auto"/>
        <w:ind w:left="686" w:hanging="568"/>
        <w:contextualSpacing w:val="0"/>
        <w:jc w:val="left"/>
        <w:rPr>
          <w:spacing w:val="-2"/>
        </w:rPr>
      </w:pPr>
      <w:r>
        <w:t>Insider</w:t>
      </w:r>
      <w:r>
        <w:rPr>
          <w:spacing w:val="-5"/>
        </w:rPr>
        <w:t xml:space="preserve"> </w:t>
      </w:r>
      <w:r>
        <w:rPr>
          <w:spacing w:val="-2"/>
        </w:rPr>
        <w:t>Information</w:t>
      </w:r>
    </w:p>
    <w:p w14:paraId="1A8A1DE7" w14:textId="77777777" w:rsidR="00DA2A47" w:rsidRDefault="00DA2A47" w:rsidP="00DA2A47">
      <w:pPr>
        <w:pStyle w:val="BodyText"/>
        <w:kinsoku w:val="0"/>
        <w:overflowPunct w:val="0"/>
        <w:spacing w:before="11"/>
        <w:rPr>
          <w:sz w:val="23"/>
          <w:szCs w:val="23"/>
        </w:rPr>
      </w:pPr>
    </w:p>
    <w:p w14:paraId="3FA9D839"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6" w:hanging="428"/>
        <w:contextualSpacing w:val="0"/>
      </w:pPr>
      <w:r>
        <w:t xml:space="preserve">Not use any material or non-publicly disclosed information obtained </w:t>
      </w:r>
      <w:proofErr w:type="gramStart"/>
      <w:r>
        <w:t>in the course of</w:t>
      </w:r>
      <w:proofErr w:type="gramEnd"/>
      <w:r>
        <w:rPr>
          <w:spacing w:val="-2"/>
        </w:rPr>
        <w:t xml:space="preserve"> </w:t>
      </w:r>
      <w:r>
        <w:t>business relationship with ST Engineering</w:t>
      </w:r>
      <w:r>
        <w:rPr>
          <w:spacing w:val="-2"/>
        </w:rPr>
        <w:t xml:space="preserve"> </w:t>
      </w:r>
      <w:r>
        <w:t>as the basis for</w:t>
      </w:r>
      <w:r>
        <w:rPr>
          <w:spacing w:val="-1"/>
        </w:rPr>
        <w:t xml:space="preserve"> </w:t>
      </w:r>
      <w:r>
        <w:t xml:space="preserve">trading or for enabling others to trade in the </w:t>
      </w:r>
      <w:r>
        <w:lastRenderedPageBreak/>
        <w:t>stock or securities of any</w:t>
      </w:r>
      <w:r>
        <w:rPr>
          <w:spacing w:val="-11"/>
        </w:rPr>
        <w:t xml:space="preserve"> </w:t>
      </w:r>
      <w:r>
        <w:t>company.</w:t>
      </w:r>
    </w:p>
    <w:p w14:paraId="71D8CA1C" w14:textId="77777777" w:rsidR="00DA2A47" w:rsidRDefault="00DA2A47" w:rsidP="00DA2A47">
      <w:pPr>
        <w:pStyle w:val="BodyText"/>
        <w:kinsoku w:val="0"/>
        <w:overflowPunct w:val="0"/>
      </w:pPr>
    </w:p>
    <w:p w14:paraId="24CE9859"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rPr>
          <w:spacing w:val="-2"/>
        </w:rPr>
        <w:t>Records</w:t>
      </w:r>
    </w:p>
    <w:p w14:paraId="24B751B2" w14:textId="77777777" w:rsidR="00DA2A47" w:rsidRDefault="00DA2A47" w:rsidP="00DA2A47">
      <w:pPr>
        <w:pStyle w:val="BodyText"/>
        <w:kinsoku w:val="0"/>
        <w:overflowPunct w:val="0"/>
      </w:pPr>
    </w:p>
    <w:p w14:paraId="27C5D875" w14:textId="5DC3A89E"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98" w:hanging="428"/>
        <w:contextualSpacing w:val="0"/>
      </w:pPr>
      <w:r>
        <w:t xml:space="preserve">Create accurate records, and not alter any record entry to conceal or misrepresent the underlying transaction represented by </w:t>
      </w:r>
      <w:r w:rsidR="000C6A41">
        <w:t>it.</w:t>
      </w:r>
    </w:p>
    <w:p w14:paraId="585FFFCD"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before="82" w:after="0" w:line="240" w:lineRule="auto"/>
        <w:ind w:left="1114" w:right="292" w:hanging="428"/>
        <w:contextualSpacing w:val="0"/>
      </w:pPr>
      <w:r>
        <w:t>Document all business transactions fully and accurately to represent the transactions or events being documented; and</w:t>
      </w:r>
    </w:p>
    <w:p w14:paraId="77C6C3DF" w14:textId="77777777" w:rsidR="00293CBD" w:rsidRPr="00293CBD" w:rsidRDefault="00293CBD" w:rsidP="00293CBD">
      <w:pPr>
        <w:pStyle w:val="ListParagraph"/>
        <w:widowControl w:val="0"/>
        <w:tabs>
          <w:tab w:val="left" w:pos="1113"/>
        </w:tabs>
        <w:kinsoku w:val="0"/>
        <w:overflowPunct w:val="0"/>
        <w:autoSpaceDE w:val="0"/>
        <w:autoSpaceDN w:val="0"/>
        <w:adjustRightInd w:val="0"/>
        <w:spacing w:after="0" w:line="240" w:lineRule="auto"/>
        <w:ind w:left="1113"/>
        <w:contextualSpacing w:val="0"/>
        <w:jc w:val="left"/>
        <w:rPr>
          <w:spacing w:val="-2"/>
        </w:rPr>
      </w:pPr>
    </w:p>
    <w:p w14:paraId="754F2ED3" w14:textId="5588AFA2" w:rsidR="00DA2A47" w:rsidRDefault="00DA2A47" w:rsidP="00DA2A47">
      <w:pPr>
        <w:pStyle w:val="ListParagraph"/>
        <w:widowControl w:val="0"/>
        <w:numPr>
          <w:ilvl w:val="1"/>
          <w:numId w:val="18"/>
        </w:numPr>
        <w:tabs>
          <w:tab w:val="left" w:pos="1113"/>
        </w:tabs>
        <w:kinsoku w:val="0"/>
        <w:overflowPunct w:val="0"/>
        <w:autoSpaceDE w:val="0"/>
        <w:autoSpaceDN w:val="0"/>
        <w:adjustRightInd w:val="0"/>
        <w:spacing w:after="0" w:line="240" w:lineRule="auto"/>
        <w:ind w:left="1113" w:hanging="427"/>
        <w:contextualSpacing w:val="0"/>
        <w:jc w:val="left"/>
        <w:rPr>
          <w:spacing w:val="-2"/>
        </w:rPr>
      </w:pPr>
      <w:r>
        <w:t>Retain</w:t>
      </w:r>
      <w:r>
        <w:rPr>
          <w:spacing w:val="-4"/>
        </w:rPr>
        <w:t xml:space="preserve"> </w:t>
      </w:r>
      <w:r>
        <w:t>records</w:t>
      </w:r>
      <w:r>
        <w:rPr>
          <w:spacing w:val="-4"/>
        </w:rPr>
        <w:t xml:space="preserve"> </w:t>
      </w:r>
      <w:r>
        <w:t>based</w:t>
      </w:r>
      <w:r>
        <w:rPr>
          <w:spacing w:val="-8"/>
        </w:rPr>
        <w:t xml:space="preserve"> </w:t>
      </w:r>
      <w:r>
        <w:t>on</w:t>
      </w:r>
      <w:r>
        <w:rPr>
          <w:spacing w:val="-4"/>
        </w:rPr>
        <w:t xml:space="preserve"> </w:t>
      </w:r>
      <w:r>
        <w:t>applicable</w:t>
      </w:r>
      <w:r>
        <w:rPr>
          <w:spacing w:val="-2"/>
        </w:rPr>
        <w:t xml:space="preserve"> </w:t>
      </w:r>
      <w:r>
        <w:t>retention</w:t>
      </w:r>
      <w:r>
        <w:rPr>
          <w:spacing w:val="-5"/>
        </w:rPr>
        <w:t xml:space="preserve"> </w:t>
      </w:r>
      <w:r>
        <w:rPr>
          <w:spacing w:val="-2"/>
        </w:rPr>
        <w:t>requirements.</w:t>
      </w:r>
    </w:p>
    <w:p w14:paraId="79C45DFE" w14:textId="77777777" w:rsidR="00DA2A47" w:rsidRDefault="00DA2A47" w:rsidP="00DA2A47">
      <w:pPr>
        <w:pStyle w:val="BodyText"/>
        <w:kinsoku w:val="0"/>
        <w:overflowPunct w:val="0"/>
      </w:pPr>
    </w:p>
    <w:p w14:paraId="7D56D786"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Monitor</w:t>
      </w:r>
      <w:r>
        <w:rPr>
          <w:spacing w:val="-3"/>
        </w:rPr>
        <w:t xml:space="preserve"> </w:t>
      </w:r>
      <w:r>
        <w:t>and</w:t>
      </w:r>
      <w:r>
        <w:rPr>
          <w:spacing w:val="-2"/>
        </w:rPr>
        <w:t xml:space="preserve"> Evaluate</w:t>
      </w:r>
    </w:p>
    <w:p w14:paraId="0797326F" w14:textId="77777777" w:rsidR="00DA2A47" w:rsidRDefault="00DA2A47" w:rsidP="00DA2A47">
      <w:pPr>
        <w:pStyle w:val="BodyText"/>
        <w:kinsoku w:val="0"/>
        <w:overflowPunct w:val="0"/>
      </w:pPr>
    </w:p>
    <w:p w14:paraId="4E767E73" w14:textId="77777777" w:rsidR="00DA2A47" w:rsidRDefault="00DA2A47" w:rsidP="00DA2A47">
      <w:pPr>
        <w:pStyle w:val="ListParagraph"/>
        <w:widowControl w:val="0"/>
        <w:numPr>
          <w:ilvl w:val="1"/>
          <w:numId w:val="18"/>
        </w:numPr>
        <w:tabs>
          <w:tab w:val="left" w:pos="1114"/>
        </w:tabs>
        <w:kinsoku w:val="0"/>
        <w:overflowPunct w:val="0"/>
        <w:autoSpaceDE w:val="0"/>
        <w:autoSpaceDN w:val="0"/>
        <w:adjustRightInd w:val="0"/>
        <w:spacing w:after="0" w:line="240" w:lineRule="auto"/>
        <w:ind w:left="1114" w:right="289" w:hanging="428"/>
        <w:contextualSpacing w:val="0"/>
      </w:pPr>
      <w:r>
        <w:t>Allow ST Engineering to, from time to time, conduct onsite evaluations and inspections at suppliers’ facilities, and/or those of their sub-contractors supporting our contracts or operations.</w:t>
      </w:r>
    </w:p>
    <w:p w14:paraId="32DDEF79" w14:textId="77777777" w:rsidR="00DA2A47" w:rsidRDefault="00DA2A47" w:rsidP="00DA2A47">
      <w:pPr>
        <w:pStyle w:val="BodyText"/>
        <w:kinsoku w:val="0"/>
        <w:overflowPunct w:val="0"/>
      </w:pPr>
    </w:p>
    <w:p w14:paraId="0738CBCD" w14:textId="77777777" w:rsidR="00DA2A47" w:rsidRDefault="00DA2A47" w:rsidP="00DA2A47">
      <w:pPr>
        <w:pStyle w:val="ListParagraph"/>
        <w:widowControl w:val="0"/>
        <w:numPr>
          <w:ilvl w:val="0"/>
          <w:numId w:val="18"/>
        </w:numPr>
        <w:tabs>
          <w:tab w:val="left" w:pos="686"/>
        </w:tabs>
        <w:kinsoku w:val="0"/>
        <w:overflowPunct w:val="0"/>
        <w:autoSpaceDE w:val="0"/>
        <w:autoSpaceDN w:val="0"/>
        <w:adjustRightInd w:val="0"/>
        <w:spacing w:after="0" w:line="240" w:lineRule="auto"/>
        <w:ind w:left="686" w:hanging="568"/>
        <w:contextualSpacing w:val="0"/>
        <w:jc w:val="left"/>
        <w:rPr>
          <w:spacing w:val="-2"/>
        </w:rPr>
      </w:pPr>
      <w:r>
        <w:t>Whistle</w:t>
      </w:r>
      <w:r>
        <w:rPr>
          <w:spacing w:val="-7"/>
        </w:rPr>
        <w:t xml:space="preserve"> </w:t>
      </w:r>
      <w:r>
        <w:rPr>
          <w:spacing w:val="-2"/>
        </w:rPr>
        <w:t>Blowing</w:t>
      </w:r>
    </w:p>
    <w:p w14:paraId="28EF3EF5" w14:textId="77777777" w:rsidR="00DA2A47" w:rsidRDefault="00DA2A47" w:rsidP="00DA2A47">
      <w:pPr>
        <w:pStyle w:val="BodyText"/>
        <w:kinsoku w:val="0"/>
        <w:overflowPunct w:val="0"/>
        <w:spacing w:before="1"/>
      </w:pPr>
    </w:p>
    <w:p w14:paraId="7D4EFB6A" w14:textId="77777777" w:rsidR="00DA2A47" w:rsidRDefault="00DA2A47" w:rsidP="00DA2A47">
      <w:pPr>
        <w:pStyle w:val="ListParagraph"/>
        <w:widowControl w:val="0"/>
        <w:numPr>
          <w:ilvl w:val="1"/>
          <w:numId w:val="18"/>
        </w:numPr>
        <w:tabs>
          <w:tab w:val="left" w:pos="1253"/>
        </w:tabs>
        <w:kinsoku w:val="0"/>
        <w:overflowPunct w:val="0"/>
        <w:autoSpaceDE w:val="0"/>
        <w:autoSpaceDN w:val="0"/>
        <w:adjustRightInd w:val="0"/>
        <w:spacing w:after="0" w:line="240" w:lineRule="auto"/>
        <w:ind w:left="1253" w:hanging="569"/>
        <w:contextualSpacing w:val="0"/>
        <w:jc w:val="left"/>
        <w:rPr>
          <w:spacing w:val="-5"/>
        </w:rPr>
      </w:pPr>
      <w:r>
        <w:t>Be</w:t>
      </w:r>
      <w:r>
        <w:rPr>
          <w:spacing w:val="-7"/>
        </w:rPr>
        <w:t xml:space="preserve"> </w:t>
      </w:r>
      <w:r>
        <w:t>familiar</w:t>
      </w:r>
      <w:r>
        <w:rPr>
          <w:spacing w:val="-3"/>
        </w:rPr>
        <w:t xml:space="preserve"> </w:t>
      </w:r>
      <w:r>
        <w:t>with</w:t>
      </w:r>
      <w:r>
        <w:rPr>
          <w:spacing w:val="-3"/>
        </w:rPr>
        <w:t xml:space="preserve"> </w:t>
      </w:r>
      <w:r>
        <w:t>ST</w:t>
      </w:r>
      <w:r>
        <w:rPr>
          <w:spacing w:val="-6"/>
        </w:rPr>
        <w:t xml:space="preserve"> </w:t>
      </w:r>
      <w:r>
        <w:t>Engineering’s</w:t>
      </w:r>
      <w:r>
        <w:rPr>
          <w:spacing w:val="-3"/>
        </w:rPr>
        <w:t xml:space="preserve"> </w:t>
      </w:r>
      <w:r>
        <w:t>whistle</w:t>
      </w:r>
      <w:r>
        <w:rPr>
          <w:spacing w:val="-2"/>
        </w:rPr>
        <w:t xml:space="preserve"> </w:t>
      </w:r>
      <w:r>
        <w:t>blowing</w:t>
      </w:r>
      <w:r>
        <w:rPr>
          <w:spacing w:val="-4"/>
        </w:rPr>
        <w:t xml:space="preserve"> </w:t>
      </w:r>
      <w:r>
        <w:t>policy</w:t>
      </w:r>
      <w:r>
        <w:rPr>
          <w:spacing w:val="-3"/>
        </w:rPr>
        <w:t xml:space="preserve"> </w:t>
      </w:r>
      <w:r>
        <w:t>and channels;</w:t>
      </w:r>
      <w:r>
        <w:rPr>
          <w:spacing w:val="-45"/>
        </w:rPr>
        <w:t xml:space="preserve"> </w:t>
      </w:r>
      <w:r>
        <w:rPr>
          <w:spacing w:val="-5"/>
        </w:rPr>
        <w:t>and</w:t>
      </w:r>
    </w:p>
    <w:p w14:paraId="5A101D79" w14:textId="77777777" w:rsidR="00DA2A47" w:rsidRDefault="00DA2A47" w:rsidP="00DA2A47">
      <w:pPr>
        <w:pStyle w:val="BodyText"/>
        <w:kinsoku w:val="0"/>
        <w:overflowPunct w:val="0"/>
      </w:pPr>
    </w:p>
    <w:p w14:paraId="3747907C" w14:textId="77777777" w:rsidR="00DA2A47" w:rsidRDefault="00DA2A47" w:rsidP="00DA2A47">
      <w:pPr>
        <w:pStyle w:val="ListParagraph"/>
        <w:widowControl w:val="0"/>
        <w:numPr>
          <w:ilvl w:val="1"/>
          <w:numId w:val="18"/>
        </w:numPr>
        <w:tabs>
          <w:tab w:val="left" w:pos="1253"/>
        </w:tabs>
        <w:kinsoku w:val="0"/>
        <w:overflowPunct w:val="0"/>
        <w:autoSpaceDE w:val="0"/>
        <w:autoSpaceDN w:val="0"/>
        <w:adjustRightInd w:val="0"/>
        <w:spacing w:after="0" w:line="240" w:lineRule="auto"/>
        <w:ind w:left="1253" w:right="376" w:hanging="569"/>
        <w:contextualSpacing w:val="0"/>
        <w:jc w:val="left"/>
      </w:pPr>
      <w:r>
        <w:t>Report</w:t>
      </w:r>
      <w:r>
        <w:rPr>
          <w:spacing w:val="-17"/>
        </w:rPr>
        <w:t xml:space="preserve"> </w:t>
      </w:r>
      <w:r>
        <w:t>any</w:t>
      </w:r>
      <w:r>
        <w:rPr>
          <w:spacing w:val="-17"/>
        </w:rPr>
        <w:t xml:space="preserve"> </w:t>
      </w:r>
      <w:r>
        <w:t>wrongdoing,</w:t>
      </w:r>
      <w:r>
        <w:rPr>
          <w:spacing w:val="-16"/>
        </w:rPr>
        <w:t xml:space="preserve"> </w:t>
      </w:r>
      <w:r>
        <w:t>in</w:t>
      </w:r>
      <w:r>
        <w:rPr>
          <w:spacing w:val="-12"/>
        </w:rPr>
        <w:t xml:space="preserve"> </w:t>
      </w:r>
      <w:r>
        <w:t>good</w:t>
      </w:r>
      <w:r>
        <w:rPr>
          <w:spacing w:val="-17"/>
        </w:rPr>
        <w:t xml:space="preserve"> </w:t>
      </w:r>
      <w:r>
        <w:t>faith,</w:t>
      </w:r>
      <w:r>
        <w:rPr>
          <w:spacing w:val="-14"/>
        </w:rPr>
        <w:t xml:space="preserve"> </w:t>
      </w:r>
      <w:r>
        <w:t>without</w:t>
      </w:r>
      <w:r>
        <w:rPr>
          <w:spacing w:val="-16"/>
        </w:rPr>
        <w:t xml:space="preserve"> </w:t>
      </w:r>
      <w:r>
        <w:t>the</w:t>
      </w:r>
      <w:r>
        <w:rPr>
          <w:spacing w:val="-14"/>
        </w:rPr>
        <w:t xml:space="preserve"> </w:t>
      </w:r>
      <w:r>
        <w:t>fear</w:t>
      </w:r>
      <w:r>
        <w:rPr>
          <w:spacing w:val="-17"/>
        </w:rPr>
        <w:t xml:space="preserve"> </w:t>
      </w:r>
      <w:r>
        <w:t>of</w:t>
      </w:r>
      <w:r>
        <w:rPr>
          <w:spacing w:val="-15"/>
        </w:rPr>
        <w:t xml:space="preserve"> </w:t>
      </w:r>
      <w:r>
        <w:t>retaliation</w:t>
      </w:r>
      <w:r>
        <w:rPr>
          <w:spacing w:val="-9"/>
        </w:rPr>
        <w:t xml:space="preserve"> </w:t>
      </w:r>
      <w:r>
        <w:t>through our whistle blowing channels.</w:t>
      </w:r>
    </w:p>
    <w:p w14:paraId="4D22F3FD" w14:textId="07173F95" w:rsidR="00DA2A47" w:rsidRDefault="00DA2A47" w:rsidP="007F75F9">
      <w:pPr>
        <w:pStyle w:val="Heading1"/>
        <w:numPr>
          <w:ilvl w:val="0"/>
          <w:numId w:val="0"/>
        </w:numPr>
        <w:kinsoku w:val="0"/>
        <w:overflowPunct w:val="0"/>
        <w:ind w:left="576" w:hanging="576"/>
        <w:rPr>
          <w:spacing w:val="-2"/>
        </w:rPr>
      </w:pPr>
      <w:r>
        <w:rPr>
          <w:spacing w:val="-2"/>
        </w:rPr>
        <w:t>Communication</w:t>
      </w:r>
    </w:p>
    <w:p w14:paraId="50F71337" w14:textId="77777777" w:rsidR="00DA2A47" w:rsidRDefault="00DA2A47" w:rsidP="00DA2A47">
      <w:pPr>
        <w:pStyle w:val="BodyText"/>
        <w:kinsoku w:val="0"/>
        <w:overflowPunct w:val="0"/>
        <w:rPr>
          <w:b/>
          <w:bCs/>
        </w:rPr>
      </w:pPr>
    </w:p>
    <w:p w14:paraId="31A90ACF" w14:textId="36BBC4B0" w:rsidR="00DA2A47" w:rsidRDefault="00DA2A47" w:rsidP="00DA2A47">
      <w:pPr>
        <w:pStyle w:val="BodyText"/>
        <w:kinsoku w:val="0"/>
        <w:overflowPunct w:val="0"/>
        <w:ind w:left="120" w:right="289"/>
        <w:jc w:val="both"/>
        <w:rPr>
          <w:spacing w:val="-2"/>
        </w:rPr>
      </w:pPr>
      <w:r>
        <w:t xml:space="preserve">Should the supplier </w:t>
      </w:r>
      <w:r w:rsidR="007F75F9">
        <w:t>have</w:t>
      </w:r>
      <w:r>
        <w:t xml:space="preserve"> any concerns</w:t>
      </w:r>
      <w:r>
        <w:rPr>
          <w:spacing w:val="-2"/>
        </w:rPr>
        <w:t xml:space="preserve"> </w:t>
      </w:r>
      <w:r>
        <w:t>with the requirements of this</w:t>
      </w:r>
      <w:r>
        <w:rPr>
          <w:spacing w:val="-2"/>
        </w:rPr>
        <w:t xml:space="preserve"> </w:t>
      </w:r>
      <w:r>
        <w:t xml:space="preserve">Supplier </w:t>
      </w:r>
      <w:r w:rsidR="00293CBD">
        <w:t>Code or</w:t>
      </w:r>
      <w:r>
        <w:t xml:space="preserve"> suspect that they might be in breach of any of the principles, it is the supplier’s responsibility and obligation to proactively inform their assigned ST Engineering counterpart. </w:t>
      </w:r>
    </w:p>
    <w:p w14:paraId="5F83185A" w14:textId="17AF2BFC" w:rsidR="00682E77" w:rsidRPr="00BA21D4" w:rsidRDefault="007813CA" w:rsidP="004362B7">
      <w:pPr>
        <w:pStyle w:val="Default"/>
        <w:rPr>
          <w:rFonts w:ascii="Calibri" w:hAnsi="Calibri" w:cs="Calibri"/>
          <w:sz w:val="23"/>
          <w:szCs w:val="23"/>
        </w:rPr>
      </w:pPr>
      <w:r>
        <w:rPr>
          <w:rFonts w:ascii="Calibri" w:hAnsi="Calibri" w:cs="Calibri"/>
          <w:sz w:val="23"/>
          <w:szCs w:val="23"/>
        </w:rPr>
        <w:t xml:space="preserve">     </w:t>
      </w:r>
    </w:p>
    <w:p w14:paraId="5BFFFC41" w14:textId="77777777" w:rsidR="00435C7F" w:rsidRDefault="00435C7F" w:rsidP="004362B7">
      <w:pPr>
        <w:rPr>
          <w:rFonts w:ascii="Calibri" w:hAnsi="Calibri" w:cs="Calibri"/>
          <w:color w:val="000000"/>
          <w:sz w:val="23"/>
          <w:szCs w:val="23"/>
        </w:rPr>
      </w:pPr>
    </w:p>
    <w:sectPr w:rsidR="00435C7F" w:rsidSect="00FC1DD8">
      <w:headerReference w:type="even" r:id="rId13"/>
      <w:headerReference w:type="default" r:id="rId14"/>
      <w:footerReference w:type="even" r:id="rId15"/>
      <w:footerReference w:type="default" r:id="rId16"/>
      <w:headerReference w:type="first" r:id="rId17"/>
      <w:footerReference w:type="first" r:id="rId18"/>
      <w:pgSz w:w="12240" w:h="15840"/>
      <w:pgMar w:top="410" w:right="720" w:bottom="900" w:left="810" w:header="386" w:footer="79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E553" w14:textId="77777777" w:rsidR="00FC1DD8" w:rsidRDefault="00FC1DD8" w:rsidP="00187147">
      <w:pPr>
        <w:spacing w:after="0" w:line="240" w:lineRule="auto"/>
      </w:pPr>
      <w:r>
        <w:separator/>
      </w:r>
    </w:p>
    <w:p w14:paraId="755463C3" w14:textId="77777777" w:rsidR="00FC1DD8" w:rsidRDefault="00FC1DD8"/>
  </w:endnote>
  <w:endnote w:type="continuationSeparator" w:id="0">
    <w:p w14:paraId="04346A34" w14:textId="77777777" w:rsidR="00FC1DD8" w:rsidRDefault="00FC1DD8" w:rsidP="00187147">
      <w:pPr>
        <w:spacing w:after="0" w:line="240" w:lineRule="auto"/>
      </w:pPr>
      <w:r>
        <w:continuationSeparator/>
      </w:r>
    </w:p>
    <w:p w14:paraId="69DAF3B4" w14:textId="77777777" w:rsidR="00FC1DD8" w:rsidRDefault="00FC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18E" w14:textId="74C26A5B" w:rsidR="006928E7" w:rsidRDefault="006928E7">
    <w:pPr>
      <w:pStyle w:val="Footer"/>
    </w:pPr>
    <w:r>
      <w:rPr>
        <w:noProof/>
      </w:rPr>
      <mc:AlternateContent>
        <mc:Choice Requires="wps">
          <w:drawing>
            <wp:anchor distT="0" distB="0" distL="0" distR="0" simplePos="0" relativeHeight="251662336" behindDoc="0" locked="0" layoutInCell="1" allowOverlap="1" wp14:anchorId="61772290" wp14:editId="5066B5FB">
              <wp:simplePos x="635" y="635"/>
              <wp:positionH relativeFrom="page">
                <wp:align>center</wp:align>
              </wp:positionH>
              <wp:positionV relativeFrom="page">
                <wp:align>bottom</wp:align>
              </wp:positionV>
              <wp:extent cx="443865" cy="443865"/>
              <wp:effectExtent l="0" t="0" r="0" b="0"/>
              <wp:wrapNone/>
              <wp:docPr id="6" name="Text Box 6" descr="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17080" w14:textId="4925B664"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772290" id="_x0000_t202" coordsize="21600,21600" o:spt="202" path="m,l,21600r21600,l21600,xe">
              <v:stroke joinstyle="miter"/>
              <v:path gradientshapeok="t" o:connecttype="rect"/>
            </v:shapetype>
            <v:shape id="Text Box 6" o:spid="_x0000_s1028" type="#_x0000_t202" alt="Unrestrict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617080" w14:textId="4925B664"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D9DA" w14:textId="78D3958A" w:rsidR="00187147" w:rsidRPr="00917CB6" w:rsidRDefault="006928E7" w:rsidP="00187147">
    <w:pPr>
      <w:pStyle w:val="Footer"/>
      <w:tabs>
        <w:tab w:val="clear" w:pos="9360"/>
        <w:tab w:val="right" w:pos="10800"/>
      </w:tabs>
      <w:jc w:val="left"/>
      <w:rPr>
        <w:rFonts w:cs="Arial"/>
        <w:sz w:val="16"/>
        <w:szCs w:val="16"/>
      </w:rPr>
    </w:pPr>
    <w:r>
      <w:rPr>
        <w:rFonts w:cs="Arial"/>
        <w:noProof/>
        <w:sz w:val="16"/>
        <w:szCs w:val="16"/>
      </w:rPr>
      <mc:AlternateContent>
        <mc:Choice Requires="wps">
          <w:drawing>
            <wp:anchor distT="0" distB="0" distL="0" distR="0" simplePos="0" relativeHeight="251663360" behindDoc="0" locked="0" layoutInCell="1" allowOverlap="1" wp14:anchorId="681CC465" wp14:editId="537EEA0E">
              <wp:simplePos x="457200" y="9553575"/>
              <wp:positionH relativeFrom="page">
                <wp:align>center</wp:align>
              </wp:positionH>
              <wp:positionV relativeFrom="page">
                <wp:align>bottom</wp:align>
              </wp:positionV>
              <wp:extent cx="443865" cy="443865"/>
              <wp:effectExtent l="0" t="0" r="0" b="0"/>
              <wp:wrapNone/>
              <wp:docPr id="7" name="Text Box 7" descr="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B2491" w14:textId="1896AA3E"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1CC465" id="_x0000_t202" coordsize="21600,21600" o:spt="202" path="m,l,21600r21600,l21600,xe">
              <v:stroke joinstyle="miter"/>
              <v:path gradientshapeok="t" o:connecttype="rect"/>
            </v:shapetype>
            <v:shape id="Text Box 7" o:spid="_x0000_s1029" type="#_x0000_t202" alt="Un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95B2491" w14:textId="1896AA3E"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v:textbox>
              <w10:wrap anchorx="page" anchory="page"/>
            </v:shape>
          </w:pict>
        </mc:Fallback>
      </mc:AlternateContent>
    </w:r>
    <w:r w:rsidR="00187147" w:rsidRPr="00917CB6">
      <w:rPr>
        <w:rFonts w:cs="Arial"/>
        <w:sz w:val="16"/>
        <w:szCs w:val="16"/>
      </w:rPr>
      <w:t xml:space="preserve">©1999-2019, MRA SYSTEMS, </w:t>
    </w:r>
    <w:r w:rsidR="00917CB6" w:rsidRPr="00917CB6">
      <w:rPr>
        <w:rFonts w:cs="Arial"/>
        <w:sz w:val="16"/>
        <w:szCs w:val="16"/>
      </w:rPr>
      <w:t>LLC</w:t>
    </w:r>
    <w:r w:rsidR="00187147" w:rsidRPr="00917CB6">
      <w:rPr>
        <w:rFonts w:cs="Arial"/>
        <w:sz w:val="16"/>
        <w:szCs w:val="16"/>
      </w:rPr>
      <w:tab/>
    </w:r>
    <w:r w:rsidR="00187147" w:rsidRPr="00917CB6">
      <w:rPr>
        <w:rFonts w:cs="Arial"/>
        <w:sz w:val="16"/>
        <w:szCs w:val="16"/>
      </w:rPr>
      <w:tab/>
      <w:t xml:space="preserve">Page </w:t>
    </w:r>
    <w:r w:rsidR="00187147" w:rsidRPr="00917CB6">
      <w:rPr>
        <w:rFonts w:cs="Arial"/>
        <w:sz w:val="16"/>
        <w:szCs w:val="16"/>
      </w:rPr>
      <w:fldChar w:fldCharType="begin"/>
    </w:r>
    <w:r w:rsidR="00187147" w:rsidRPr="00917CB6">
      <w:rPr>
        <w:rFonts w:cs="Arial"/>
        <w:sz w:val="16"/>
        <w:szCs w:val="16"/>
      </w:rPr>
      <w:instrText xml:space="preserve"> PAGE   \* MERGEFORMAT </w:instrText>
    </w:r>
    <w:r w:rsidR="00187147" w:rsidRPr="00917CB6">
      <w:rPr>
        <w:rFonts w:cs="Arial"/>
        <w:sz w:val="16"/>
        <w:szCs w:val="16"/>
      </w:rPr>
      <w:fldChar w:fldCharType="separate"/>
    </w:r>
    <w:r w:rsidR="00187147" w:rsidRPr="00917CB6">
      <w:rPr>
        <w:rFonts w:cs="Arial"/>
        <w:sz w:val="16"/>
        <w:szCs w:val="16"/>
      </w:rPr>
      <w:t>1</w:t>
    </w:r>
    <w:r w:rsidR="00187147" w:rsidRPr="00917CB6">
      <w:rPr>
        <w:rFonts w:cs="Arial"/>
        <w:noProof/>
        <w:sz w:val="16"/>
        <w:szCs w:val="16"/>
      </w:rPr>
      <w:fldChar w:fldCharType="end"/>
    </w:r>
  </w:p>
  <w:p w14:paraId="63F664D2" w14:textId="77777777" w:rsidR="00E50D52" w:rsidRPr="00917CB6" w:rsidRDefault="00187147" w:rsidP="0054269C">
    <w:pPr>
      <w:pStyle w:val="Footer"/>
      <w:rPr>
        <w:rFonts w:cs="Arial"/>
        <w:sz w:val="16"/>
        <w:szCs w:val="16"/>
      </w:rPr>
    </w:pPr>
    <w:r w:rsidRPr="00917CB6">
      <w:rPr>
        <w:rFonts w:cs="Arial"/>
        <w:sz w:val="16"/>
        <w:szCs w:val="16"/>
      </w:rPr>
      <w:t>A hard copy of this document may not be the document currently in effect. The current version is always the version on the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573706"/>
  <w:p w14:paraId="318C887B" w14:textId="6FCDC358" w:rsidR="00F67D41" w:rsidRPr="00187147" w:rsidRDefault="006928E7" w:rsidP="00187147">
    <w:pPr>
      <w:pStyle w:val="Footer"/>
      <w:tabs>
        <w:tab w:val="clear" w:pos="9360"/>
        <w:tab w:val="right" w:pos="10800"/>
      </w:tabs>
      <w:jc w:val="left"/>
      <w:rPr>
        <w:rFonts w:cs="Arial"/>
        <w:noProof/>
        <w:sz w:val="16"/>
        <w:szCs w:val="16"/>
      </w:rPr>
    </w:pPr>
    <w:r>
      <w:rPr>
        <w:rFonts w:cs="Arial"/>
        <w:noProof/>
        <w:sz w:val="16"/>
        <w:szCs w:val="16"/>
      </w:rPr>
      <mc:AlternateContent>
        <mc:Choice Requires="wps">
          <w:drawing>
            <wp:anchor distT="0" distB="0" distL="0" distR="0" simplePos="0" relativeHeight="251661312" behindDoc="0" locked="0" layoutInCell="1" allowOverlap="1" wp14:anchorId="43CC0898" wp14:editId="1F7AC193">
              <wp:simplePos x="457200" y="9553575"/>
              <wp:positionH relativeFrom="page">
                <wp:align>center</wp:align>
              </wp:positionH>
              <wp:positionV relativeFrom="page">
                <wp:align>bottom</wp:align>
              </wp:positionV>
              <wp:extent cx="443865" cy="443865"/>
              <wp:effectExtent l="0" t="0" r="0" b="0"/>
              <wp:wrapNone/>
              <wp:docPr id="5" name="Text Box 5" descr="Un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E8718" w14:textId="30D17A0A"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CC0898" id="_x0000_t202" coordsize="21600,21600" o:spt="202" path="m,l,21600r21600,l21600,xe">
              <v:stroke joinstyle="miter"/>
              <v:path gradientshapeok="t" o:connecttype="rect"/>
            </v:shapetype>
            <v:shape id="Text Box 5" o:spid="_x0000_s1030" type="#_x0000_t202" alt="Un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33E8718" w14:textId="30D17A0A"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v:textbox>
              <w10:wrap anchorx="page" anchory="page"/>
            </v:shape>
          </w:pict>
        </mc:Fallback>
      </mc:AlternateContent>
    </w:r>
    <w:r w:rsidR="00187147" w:rsidRPr="00187147">
      <w:rPr>
        <w:rFonts w:cs="Arial"/>
        <w:sz w:val="16"/>
        <w:szCs w:val="16"/>
      </w:rPr>
      <w:t xml:space="preserve">©1999-2019, MRA SYSTEMS, </w:t>
    </w:r>
    <w:r w:rsidR="00917CB6">
      <w:rPr>
        <w:rFonts w:cs="Arial"/>
        <w:sz w:val="16"/>
        <w:szCs w:val="16"/>
      </w:rPr>
      <w:t>LLC</w:t>
    </w:r>
    <w:bookmarkEnd w:id="1"/>
    <w:r w:rsidR="00187147" w:rsidRPr="00187147">
      <w:rPr>
        <w:rFonts w:cs="Arial"/>
        <w:sz w:val="16"/>
        <w:szCs w:val="16"/>
      </w:rPr>
      <w:tab/>
    </w:r>
    <w:r w:rsidR="00187147" w:rsidRPr="00187147">
      <w:rPr>
        <w:rFonts w:cs="Arial"/>
        <w:sz w:val="16"/>
        <w:szCs w:val="16"/>
      </w:rPr>
      <w:tab/>
      <w:t xml:space="preserve">Page </w:t>
    </w:r>
    <w:r w:rsidR="00187147" w:rsidRPr="00187147">
      <w:rPr>
        <w:rFonts w:cs="Arial"/>
        <w:sz w:val="16"/>
        <w:szCs w:val="16"/>
      </w:rPr>
      <w:fldChar w:fldCharType="begin"/>
    </w:r>
    <w:r w:rsidR="00187147" w:rsidRPr="00187147">
      <w:rPr>
        <w:rFonts w:cs="Arial"/>
        <w:sz w:val="16"/>
        <w:szCs w:val="16"/>
      </w:rPr>
      <w:instrText xml:space="preserve"> PAGE   \* MERGEFORMAT </w:instrText>
    </w:r>
    <w:r w:rsidR="00187147" w:rsidRPr="00187147">
      <w:rPr>
        <w:rFonts w:cs="Arial"/>
        <w:sz w:val="16"/>
        <w:szCs w:val="16"/>
      </w:rPr>
      <w:fldChar w:fldCharType="separate"/>
    </w:r>
    <w:r w:rsidR="00187147" w:rsidRPr="00187147">
      <w:rPr>
        <w:rFonts w:cs="Arial"/>
        <w:sz w:val="16"/>
        <w:szCs w:val="16"/>
      </w:rPr>
      <w:t>2</w:t>
    </w:r>
    <w:r w:rsidR="00187147" w:rsidRPr="00187147">
      <w:rPr>
        <w:rFonts w:cs="Arial"/>
        <w:noProof/>
        <w:sz w:val="16"/>
        <w:szCs w:val="16"/>
      </w:rPr>
      <w:fldChar w:fldCharType="end"/>
    </w:r>
  </w:p>
  <w:p w14:paraId="775C9F96" w14:textId="77777777" w:rsidR="00E50D52" w:rsidRPr="00B1576F" w:rsidRDefault="00187147" w:rsidP="00B1576F">
    <w:pPr>
      <w:pStyle w:val="Footer"/>
      <w:rPr>
        <w:rFonts w:cs="Arial"/>
        <w:sz w:val="16"/>
        <w:szCs w:val="16"/>
      </w:rPr>
    </w:pPr>
    <w:r w:rsidRPr="00187147">
      <w:rPr>
        <w:rFonts w:cs="Arial"/>
        <w:sz w:val="16"/>
        <w:szCs w:val="16"/>
      </w:rPr>
      <w:t>A hard copy of this document may not be the document currently in effect. The current version is always the version on the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3681" w14:textId="77777777" w:rsidR="00FC1DD8" w:rsidRDefault="00FC1DD8" w:rsidP="00187147">
      <w:pPr>
        <w:spacing w:after="0" w:line="240" w:lineRule="auto"/>
      </w:pPr>
      <w:r>
        <w:separator/>
      </w:r>
    </w:p>
    <w:p w14:paraId="4AA9BC25" w14:textId="77777777" w:rsidR="00FC1DD8" w:rsidRDefault="00FC1DD8"/>
  </w:footnote>
  <w:footnote w:type="continuationSeparator" w:id="0">
    <w:p w14:paraId="5CC9C05D" w14:textId="77777777" w:rsidR="00FC1DD8" w:rsidRDefault="00FC1DD8" w:rsidP="00187147">
      <w:pPr>
        <w:spacing w:after="0" w:line="240" w:lineRule="auto"/>
      </w:pPr>
      <w:r>
        <w:continuationSeparator/>
      </w:r>
    </w:p>
    <w:p w14:paraId="42E59E4E" w14:textId="77777777" w:rsidR="00FC1DD8" w:rsidRDefault="00FC1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ADD7" w14:textId="5E6D4DB1" w:rsidR="006928E7" w:rsidRDefault="006928E7">
    <w:pPr>
      <w:pStyle w:val="Header"/>
    </w:pPr>
    <w:r>
      <w:rPr>
        <w:noProof/>
      </w:rPr>
      <mc:AlternateContent>
        <mc:Choice Requires="wps">
          <w:drawing>
            <wp:anchor distT="0" distB="0" distL="0" distR="0" simplePos="0" relativeHeight="251659264" behindDoc="0" locked="0" layoutInCell="1" allowOverlap="1" wp14:anchorId="224A61D5" wp14:editId="6C663B2F">
              <wp:simplePos x="635" y="635"/>
              <wp:positionH relativeFrom="page">
                <wp:align>center</wp:align>
              </wp:positionH>
              <wp:positionV relativeFrom="page">
                <wp:align>top</wp:align>
              </wp:positionV>
              <wp:extent cx="443865" cy="443865"/>
              <wp:effectExtent l="0" t="0" r="0" b="4445"/>
              <wp:wrapNone/>
              <wp:docPr id="3" name="Text Box 3" descr="Un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570D3" w14:textId="204627E5"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4A61D5" id="_x0000_t202" coordsize="21600,21600" o:spt="202" path="m,l,21600r21600,l21600,xe">
              <v:stroke joinstyle="miter"/>
              <v:path gradientshapeok="t" o:connecttype="rect"/>
            </v:shapetype>
            <v:shape id="Text Box 3" o:spid="_x0000_s1026" type="#_x0000_t202" alt="Unrestrict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E8570D3" w14:textId="204627E5"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8DFC" w14:textId="195D2AD1" w:rsidR="003A5D95" w:rsidRDefault="007F75F9">
    <w:r>
      <w:rPr>
        <w:noProof/>
      </w:rPr>
      <w:drawing>
        <wp:anchor distT="0" distB="0" distL="114300" distR="114300" simplePos="0" relativeHeight="251666432" behindDoc="0" locked="0" layoutInCell="1" allowOverlap="1" wp14:anchorId="57DEAB0E" wp14:editId="7E25B56F">
          <wp:simplePos x="0" y="0"/>
          <wp:positionH relativeFrom="column">
            <wp:posOffset>-67945</wp:posOffset>
          </wp:positionH>
          <wp:positionV relativeFrom="page">
            <wp:posOffset>206908</wp:posOffset>
          </wp:positionV>
          <wp:extent cx="2628265" cy="476250"/>
          <wp:effectExtent l="19050" t="19050" r="19685" b="19050"/>
          <wp:wrapSquare wrapText="bothSides"/>
          <wp:docPr id="340166605" name="Picture 3401666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61052" t="3969" r="5186" b="91304"/>
                  <a:stretch/>
                </pic:blipFill>
                <pic:spPr bwMode="auto">
                  <a:xfrm>
                    <a:off x="0" y="0"/>
                    <a:ext cx="2628265" cy="47625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anchor>
      </w:drawing>
    </w:r>
    <w:r w:rsidR="003A5D95">
      <w:rPr>
        <w:rFonts w:ascii="Impact" w:hAnsi="Impact"/>
        <w:noProof/>
        <w:sz w:val="56"/>
        <w:szCs w:val="56"/>
      </w:rPr>
      <mc:AlternateContent>
        <mc:Choice Requires="wps">
          <w:drawing>
            <wp:anchor distT="0" distB="0" distL="0" distR="0" simplePos="0" relativeHeight="251660288" behindDoc="0" locked="0" layoutInCell="1" allowOverlap="1" wp14:anchorId="2A1A3DA3" wp14:editId="46CDF622">
              <wp:simplePos x="0" y="0"/>
              <wp:positionH relativeFrom="page">
                <wp:posOffset>6943725</wp:posOffset>
              </wp:positionH>
              <wp:positionV relativeFrom="page">
                <wp:posOffset>-19050</wp:posOffset>
              </wp:positionV>
              <wp:extent cx="443865" cy="443865"/>
              <wp:effectExtent l="0" t="0" r="0" b="4445"/>
              <wp:wrapNone/>
              <wp:docPr id="4" name="Text Box 4" descr="Un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2C5E9" w14:textId="276F3B1C"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1A3DA3" id="_x0000_t202" coordsize="21600,21600" o:spt="202" path="m,l,21600r21600,l21600,xe">
              <v:stroke joinstyle="miter"/>
              <v:path gradientshapeok="t" o:connecttype="rect"/>
            </v:shapetype>
            <v:shape id="Text Box 4" o:spid="_x0000_s1027" type="#_x0000_t202" alt="Unrestricted" style="position:absolute;left:0;text-align:left;margin-left:546.75pt;margin-top:-1.5pt;width:34.95pt;height:34.9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" filled="f" stroked="f">
              <v:textbox style="mso-fit-shape-to-text:t" inset="0,15pt,0,0">
                <w:txbxContent>
                  <w:p w14:paraId="0A02C5E9" w14:textId="276F3B1C" w:rsidR="006928E7" w:rsidRPr="006928E7" w:rsidRDefault="006928E7" w:rsidP="006928E7">
                    <w:pPr>
                      <w:spacing w:after="0"/>
                      <w:rPr>
                        <w:rFonts w:ascii="Calibri" w:eastAsia="Calibri" w:hAnsi="Calibri" w:cs="Calibri"/>
                        <w:noProof/>
                        <w:color w:val="000000"/>
                        <w:sz w:val="20"/>
                        <w:szCs w:val="20"/>
                      </w:rPr>
                    </w:pPr>
                    <w:r w:rsidRPr="006928E7">
                      <w:rPr>
                        <w:rFonts w:ascii="Calibri" w:eastAsia="Calibri" w:hAnsi="Calibri" w:cs="Calibri"/>
                        <w:noProof/>
                        <w:color w:val="000000"/>
                        <w:sz w:val="20"/>
                        <w:szCs w:val="20"/>
                      </w:rPr>
                      <w:t>Unrestricted</w:t>
                    </w:r>
                  </w:p>
                </w:txbxContent>
              </v:textbox>
              <w10:wrap anchorx="page" anchory="page"/>
            </v:shape>
          </w:pict>
        </mc:Fallback>
      </mc:AlternateContent>
    </w:r>
  </w:p>
  <w:p w14:paraId="3537FFA7" w14:textId="57EC253B" w:rsidR="003A5D95" w:rsidRDefault="003A5D95" w:rsidP="003A5D95"/>
  <w:tbl>
    <w:tblPr>
      <w:tblStyle w:val="TableGrid"/>
      <w:tblW w:w="10443"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10"/>
      <w:gridCol w:w="3330"/>
      <w:gridCol w:w="1803"/>
    </w:tblGrid>
    <w:tr w:rsidR="00C65216" w:rsidRPr="00E61B08" w14:paraId="061B3F44" w14:textId="77777777" w:rsidTr="007F75F9">
      <w:trPr>
        <w:trHeight w:val="269"/>
      </w:trPr>
      <w:tc>
        <w:tcPr>
          <w:tcW w:w="5310" w:type="dxa"/>
          <w:vMerge w:val="restart"/>
        </w:tcPr>
        <w:p w14:paraId="40577280" w14:textId="73639DBC" w:rsidR="00C65216" w:rsidRPr="00967831" w:rsidRDefault="00C65216" w:rsidP="00C65216">
          <w:pPr>
            <w:pStyle w:val="Header"/>
            <w:ind w:left="-120"/>
            <w:jc w:val="left"/>
            <w:rPr>
              <w:rFonts w:ascii="Impact" w:hAnsi="Impact"/>
              <w:sz w:val="56"/>
              <w:szCs w:val="56"/>
            </w:rPr>
          </w:pPr>
          <w:r w:rsidRPr="00967831">
            <w:rPr>
              <w:rFonts w:ascii="Impact" w:hAnsi="Impact"/>
              <w:sz w:val="56"/>
              <w:szCs w:val="56"/>
            </w:rPr>
            <w:t>MRA Systems, LLC</w:t>
          </w:r>
        </w:p>
      </w:tc>
      <w:tc>
        <w:tcPr>
          <w:tcW w:w="3330" w:type="dxa"/>
        </w:tcPr>
        <w:p w14:paraId="75D06141" w14:textId="5301CCF4" w:rsidR="00C65216" w:rsidRPr="007F75F9" w:rsidRDefault="00B32E70" w:rsidP="00B32E70">
          <w:pPr>
            <w:pStyle w:val="Header"/>
            <w:ind w:left="-299" w:firstLine="1"/>
            <w:jc w:val="right"/>
            <w:rPr>
              <w:b/>
              <w:bCs/>
              <w:sz w:val="24"/>
            </w:rPr>
          </w:pPr>
          <w:r w:rsidRPr="007F75F9">
            <w:rPr>
              <w:b/>
              <w:bCs/>
              <w:sz w:val="20"/>
            </w:rPr>
            <w:t>POLICT NAME</w:t>
          </w:r>
        </w:p>
      </w:tc>
      <w:tc>
        <w:tcPr>
          <w:tcW w:w="1803" w:type="dxa"/>
        </w:tcPr>
        <w:p w14:paraId="22D19A13" w14:textId="77777777" w:rsidR="00C65216" w:rsidRPr="007F75F9" w:rsidRDefault="00B32E70" w:rsidP="00B32E70">
          <w:pPr>
            <w:pStyle w:val="Header"/>
            <w:ind w:left="-30" w:right="-289"/>
            <w:jc w:val="left"/>
            <w:rPr>
              <w:b/>
              <w:bCs/>
              <w:sz w:val="20"/>
            </w:rPr>
          </w:pPr>
          <w:r w:rsidRPr="007F75F9">
            <w:rPr>
              <w:b/>
              <w:bCs/>
              <w:sz w:val="20"/>
            </w:rPr>
            <w:t>SUPPLIER CODE OF CONDUCT</w:t>
          </w:r>
        </w:p>
        <w:p w14:paraId="562FE2C3" w14:textId="760AFD09" w:rsidR="00B32E70" w:rsidRPr="007F75F9" w:rsidRDefault="00B32E70" w:rsidP="00B32E70">
          <w:pPr>
            <w:pStyle w:val="Header"/>
            <w:ind w:left="-30" w:right="-289"/>
            <w:jc w:val="left"/>
            <w:rPr>
              <w:b/>
              <w:bCs/>
              <w:sz w:val="20"/>
            </w:rPr>
          </w:pPr>
        </w:p>
      </w:tc>
    </w:tr>
    <w:tr w:rsidR="00C65216" w:rsidRPr="00E61B08" w14:paraId="340E6E44" w14:textId="77777777" w:rsidTr="007F75F9">
      <w:trPr>
        <w:trHeight w:val="167"/>
      </w:trPr>
      <w:tc>
        <w:tcPr>
          <w:tcW w:w="5310" w:type="dxa"/>
          <w:vMerge/>
        </w:tcPr>
        <w:p w14:paraId="5E56C0CF" w14:textId="77777777" w:rsidR="00C65216" w:rsidRDefault="00C65216" w:rsidP="00C65216">
          <w:pPr>
            <w:pStyle w:val="Header"/>
            <w:ind w:left="-120"/>
            <w:rPr>
              <w:noProof/>
            </w:rPr>
          </w:pPr>
        </w:p>
      </w:tc>
      <w:tc>
        <w:tcPr>
          <w:tcW w:w="3330" w:type="dxa"/>
        </w:tcPr>
        <w:p w14:paraId="412FAC60" w14:textId="77777777" w:rsidR="00C65216" w:rsidRPr="007F75F9" w:rsidRDefault="00C65216" w:rsidP="00C65216">
          <w:pPr>
            <w:pStyle w:val="Header"/>
            <w:ind w:left="-299" w:firstLine="1"/>
            <w:jc w:val="right"/>
            <w:rPr>
              <w:b/>
              <w:bCs/>
              <w:sz w:val="20"/>
            </w:rPr>
          </w:pPr>
          <w:r w:rsidRPr="007F75F9">
            <w:rPr>
              <w:b/>
              <w:bCs/>
              <w:sz w:val="20"/>
            </w:rPr>
            <w:t>REVISION NUMBER</w:t>
          </w:r>
        </w:p>
      </w:tc>
      <w:tc>
        <w:tcPr>
          <w:tcW w:w="1803" w:type="dxa"/>
        </w:tcPr>
        <w:p w14:paraId="5CF4BD49" w14:textId="643D57CC" w:rsidR="00C65216" w:rsidRPr="007F75F9" w:rsidRDefault="00C65216" w:rsidP="00C65216">
          <w:pPr>
            <w:pStyle w:val="Header"/>
            <w:ind w:left="0"/>
            <w:jc w:val="left"/>
            <w:rPr>
              <w:b/>
              <w:bCs/>
              <w:sz w:val="20"/>
            </w:rPr>
          </w:pPr>
          <w:r w:rsidRPr="007F75F9">
            <w:rPr>
              <w:b/>
              <w:bCs/>
              <w:sz w:val="20"/>
            </w:rPr>
            <w:t>NEW</w:t>
          </w:r>
        </w:p>
      </w:tc>
    </w:tr>
    <w:tr w:rsidR="00C65216" w:rsidRPr="00E61B08" w14:paraId="67514BB7" w14:textId="77777777" w:rsidTr="00DA7ADA">
      <w:trPr>
        <w:trHeight w:val="154"/>
      </w:trPr>
      <w:tc>
        <w:tcPr>
          <w:tcW w:w="5310" w:type="dxa"/>
          <w:vMerge/>
        </w:tcPr>
        <w:p w14:paraId="28A8EAE4" w14:textId="77777777" w:rsidR="00C65216" w:rsidRDefault="00C65216" w:rsidP="00C65216">
          <w:pPr>
            <w:pStyle w:val="Header"/>
            <w:ind w:left="-120"/>
            <w:rPr>
              <w:noProof/>
            </w:rPr>
          </w:pPr>
        </w:p>
      </w:tc>
      <w:tc>
        <w:tcPr>
          <w:tcW w:w="3330" w:type="dxa"/>
        </w:tcPr>
        <w:p w14:paraId="7347EB8A" w14:textId="77777777" w:rsidR="00C65216" w:rsidRPr="007F75F9" w:rsidRDefault="00C65216" w:rsidP="00C65216">
          <w:pPr>
            <w:pStyle w:val="Header"/>
            <w:ind w:left="-30"/>
            <w:jc w:val="right"/>
            <w:rPr>
              <w:b/>
              <w:bCs/>
              <w:sz w:val="20"/>
            </w:rPr>
          </w:pPr>
          <w:r w:rsidRPr="007F75F9">
            <w:rPr>
              <w:b/>
              <w:bCs/>
              <w:sz w:val="20"/>
            </w:rPr>
            <w:t>REVISION DATE</w:t>
          </w:r>
        </w:p>
      </w:tc>
      <w:tc>
        <w:tcPr>
          <w:tcW w:w="1803" w:type="dxa"/>
        </w:tcPr>
        <w:p w14:paraId="29240E9C" w14:textId="47036015" w:rsidR="00C65216" w:rsidRPr="007F75F9" w:rsidRDefault="00C65216" w:rsidP="00C65216">
          <w:pPr>
            <w:pStyle w:val="Header"/>
            <w:ind w:left="0"/>
            <w:jc w:val="left"/>
            <w:rPr>
              <w:b/>
              <w:bCs/>
              <w:sz w:val="20"/>
            </w:rPr>
          </w:pPr>
          <w:r w:rsidRPr="007F75F9">
            <w:rPr>
              <w:b/>
              <w:bCs/>
              <w:sz w:val="20"/>
            </w:rPr>
            <w:t>12/12/2023</w:t>
          </w:r>
        </w:p>
      </w:tc>
    </w:tr>
    <w:tr w:rsidR="00C65216" w:rsidRPr="00E61B08" w14:paraId="22C5E709" w14:textId="77777777" w:rsidTr="007F75F9">
      <w:trPr>
        <w:trHeight w:val="148"/>
      </w:trPr>
      <w:tc>
        <w:tcPr>
          <w:tcW w:w="5310" w:type="dxa"/>
          <w:vMerge w:val="restart"/>
        </w:tcPr>
        <w:p w14:paraId="34D28B8A" w14:textId="6A9D944F" w:rsidR="00C65216" w:rsidRPr="006631EC" w:rsidRDefault="00C65216" w:rsidP="00DA7ADA">
          <w:pPr>
            <w:pStyle w:val="Header"/>
            <w:spacing w:before="100" w:beforeAutospacing="1" w:after="100" w:afterAutospacing="1"/>
            <w:ind w:left="-115"/>
            <w:jc w:val="left"/>
            <w:rPr>
              <w:i/>
            </w:rPr>
          </w:pPr>
          <w:r>
            <w:rPr>
              <w:b/>
              <w:i/>
              <w:sz w:val="36"/>
              <w:szCs w:val="40"/>
            </w:rPr>
            <w:t xml:space="preserve">SOURCING </w:t>
          </w:r>
          <w:r w:rsidR="00B32E70">
            <w:rPr>
              <w:b/>
              <w:i/>
              <w:sz w:val="36"/>
              <w:szCs w:val="40"/>
            </w:rPr>
            <w:t>POLICY DOCUMENT</w:t>
          </w:r>
        </w:p>
      </w:tc>
      <w:tc>
        <w:tcPr>
          <w:tcW w:w="3330" w:type="dxa"/>
        </w:tcPr>
        <w:p w14:paraId="0C4001BB" w14:textId="3BBCB262" w:rsidR="00C65216" w:rsidRPr="007F75F9" w:rsidRDefault="00C65216" w:rsidP="00DA7ADA">
          <w:pPr>
            <w:pStyle w:val="Header"/>
            <w:ind w:left="-299" w:firstLine="1"/>
            <w:jc w:val="right"/>
            <w:rPr>
              <w:b/>
              <w:bCs/>
              <w:sz w:val="20"/>
            </w:rPr>
          </w:pPr>
          <w:r w:rsidRPr="007F75F9">
            <w:rPr>
              <w:b/>
              <w:bCs/>
              <w:sz w:val="20"/>
            </w:rPr>
            <w:t>SP RELEA</w:t>
          </w:r>
          <w:r w:rsidR="00DA7ADA">
            <w:rPr>
              <w:b/>
              <w:bCs/>
              <w:sz w:val="20"/>
            </w:rPr>
            <w:t>S</w:t>
          </w:r>
          <w:r w:rsidRPr="007F75F9">
            <w:rPr>
              <w:b/>
              <w:bCs/>
              <w:sz w:val="20"/>
            </w:rPr>
            <w:t>E</w:t>
          </w:r>
        </w:p>
      </w:tc>
      <w:tc>
        <w:tcPr>
          <w:tcW w:w="1803" w:type="dxa"/>
        </w:tcPr>
        <w:p w14:paraId="0E8F192F" w14:textId="77777777" w:rsidR="00C65216" w:rsidRPr="007F75F9" w:rsidRDefault="00C65216" w:rsidP="00C65216">
          <w:pPr>
            <w:pStyle w:val="Header"/>
            <w:ind w:left="0"/>
            <w:jc w:val="left"/>
            <w:rPr>
              <w:b/>
              <w:bCs/>
              <w:sz w:val="20"/>
            </w:rPr>
          </w:pPr>
          <w:r w:rsidRPr="007F75F9">
            <w:rPr>
              <w:b/>
              <w:bCs/>
              <w:sz w:val="20"/>
            </w:rPr>
            <w:t xml:space="preserve"> </w:t>
          </w:r>
        </w:p>
      </w:tc>
    </w:tr>
    <w:tr w:rsidR="00C65216" w:rsidRPr="00E61B08" w14:paraId="476E7BC0" w14:textId="77777777" w:rsidTr="007F75F9">
      <w:trPr>
        <w:trHeight w:val="511"/>
      </w:trPr>
      <w:tc>
        <w:tcPr>
          <w:tcW w:w="5310" w:type="dxa"/>
          <w:vMerge/>
        </w:tcPr>
        <w:p w14:paraId="1D3CF846" w14:textId="77777777" w:rsidR="00C65216" w:rsidRPr="00E61B08" w:rsidRDefault="00C65216" w:rsidP="00C65216">
          <w:pPr>
            <w:pStyle w:val="Header"/>
          </w:pPr>
        </w:p>
      </w:tc>
      <w:tc>
        <w:tcPr>
          <w:tcW w:w="3330" w:type="dxa"/>
        </w:tcPr>
        <w:p w14:paraId="470D4B27" w14:textId="77777777" w:rsidR="00C65216" w:rsidRPr="007F75F9" w:rsidRDefault="00C65216" w:rsidP="00DA7ADA">
          <w:pPr>
            <w:pStyle w:val="Header"/>
            <w:ind w:left="-299" w:firstLine="1"/>
            <w:jc w:val="right"/>
            <w:rPr>
              <w:b/>
              <w:bCs/>
              <w:sz w:val="20"/>
            </w:rPr>
          </w:pPr>
          <w:r w:rsidRPr="007F75F9">
            <w:rPr>
              <w:b/>
              <w:bCs/>
              <w:sz w:val="20"/>
            </w:rPr>
            <w:t>OWNER</w:t>
          </w:r>
        </w:p>
      </w:tc>
      <w:tc>
        <w:tcPr>
          <w:tcW w:w="1803" w:type="dxa"/>
        </w:tcPr>
        <w:p w14:paraId="6408FA12" w14:textId="1C3CEBB2" w:rsidR="00C65216" w:rsidRPr="007F75F9" w:rsidRDefault="00C65216" w:rsidP="00C65216">
          <w:pPr>
            <w:pStyle w:val="Header"/>
            <w:ind w:left="0"/>
            <w:jc w:val="left"/>
            <w:rPr>
              <w:b/>
              <w:bCs/>
              <w:sz w:val="20"/>
            </w:rPr>
          </w:pPr>
          <w:r w:rsidRPr="007F75F9">
            <w:rPr>
              <w:b/>
              <w:bCs/>
              <w:sz w:val="20"/>
            </w:rPr>
            <w:t>Jeffrey DEPINHO</w:t>
          </w:r>
        </w:p>
      </w:tc>
    </w:tr>
    <w:tr w:rsidR="00C65216" w:rsidRPr="00E61B08" w14:paraId="125B692D" w14:textId="77777777" w:rsidTr="007F75F9">
      <w:trPr>
        <w:trHeight w:val="80"/>
      </w:trPr>
      <w:tc>
        <w:tcPr>
          <w:tcW w:w="10443" w:type="dxa"/>
          <w:gridSpan w:val="3"/>
          <w:vAlign w:val="center"/>
        </w:tcPr>
        <w:p w14:paraId="748E4E36" w14:textId="2B4F4D41" w:rsidR="00C65216" w:rsidRPr="00F01B8C" w:rsidRDefault="00C65216" w:rsidP="00C65216">
          <w:pPr>
            <w:pStyle w:val="Title"/>
            <w:rPr>
              <w:b w:val="0"/>
            </w:rPr>
          </w:pPr>
        </w:p>
      </w:tc>
    </w:tr>
  </w:tbl>
  <w:p w14:paraId="38051343" w14:textId="77777777" w:rsidR="00E50D52" w:rsidRDefault="00E50D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333" w14:textId="59F14138" w:rsidR="00751777" w:rsidRDefault="00751777"/>
  <w:p w14:paraId="3D0A9478" w14:textId="77777777" w:rsidR="00187147" w:rsidRDefault="00187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F7C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3AC10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AAC4E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472E1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D8FCFA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0B65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1E9D34"/>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075E3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21A3C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9663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BA25C9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6D163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336EB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402"/>
    <w:multiLevelType w:val="multilevel"/>
    <w:tmpl w:val="F168A1F2"/>
    <w:lvl w:ilvl="0">
      <w:start w:val="1"/>
      <w:numFmt w:val="decimal"/>
      <w:lvlText w:val="%1."/>
      <w:lvlJc w:val="left"/>
      <w:pPr>
        <w:ind w:left="5132" w:hanging="342"/>
      </w:pPr>
      <w:rPr>
        <w:b w:val="0"/>
        <w:bCs w:val="0"/>
        <w:i w:val="0"/>
        <w:iCs w:val="0"/>
        <w:spacing w:val="0"/>
        <w:w w:val="104"/>
        <w:sz w:val="18"/>
        <w:szCs w:val="18"/>
      </w:rPr>
    </w:lvl>
    <w:lvl w:ilvl="1">
      <w:start w:val="1"/>
      <w:numFmt w:val="lowerLetter"/>
      <w:lvlText w:val="%2)"/>
      <w:lvlJc w:val="left"/>
      <w:pPr>
        <w:ind w:left="5524" w:hanging="360"/>
      </w:pPr>
    </w:lvl>
    <w:lvl w:ilvl="2">
      <w:numFmt w:val="bullet"/>
      <w:lvlText w:val="•"/>
      <w:lvlJc w:val="left"/>
      <w:pPr>
        <w:ind w:left="5872" w:hanging="342"/>
      </w:pPr>
    </w:lvl>
    <w:lvl w:ilvl="3">
      <w:numFmt w:val="bullet"/>
      <w:lvlText w:val="•"/>
      <w:lvlJc w:val="left"/>
      <w:pPr>
        <w:ind w:left="6238" w:hanging="342"/>
      </w:pPr>
    </w:lvl>
    <w:lvl w:ilvl="4">
      <w:numFmt w:val="bullet"/>
      <w:lvlText w:val="•"/>
      <w:lvlJc w:val="left"/>
      <w:pPr>
        <w:ind w:left="6604" w:hanging="342"/>
      </w:pPr>
    </w:lvl>
    <w:lvl w:ilvl="5">
      <w:numFmt w:val="bullet"/>
      <w:lvlText w:val="•"/>
      <w:lvlJc w:val="left"/>
      <w:pPr>
        <w:ind w:left="6970" w:hanging="342"/>
      </w:pPr>
    </w:lvl>
    <w:lvl w:ilvl="6">
      <w:numFmt w:val="bullet"/>
      <w:lvlText w:val="•"/>
      <w:lvlJc w:val="left"/>
      <w:pPr>
        <w:ind w:left="7336" w:hanging="342"/>
      </w:pPr>
    </w:lvl>
    <w:lvl w:ilvl="7">
      <w:numFmt w:val="bullet"/>
      <w:lvlText w:val="•"/>
      <w:lvlJc w:val="left"/>
      <w:pPr>
        <w:ind w:left="7702" w:hanging="342"/>
      </w:pPr>
    </w:lvl>
    <w:lvl w:ilvl="8">
      <w:numFmt w:val="bullet"/>
      <w:lvlText w:val="•"/>
      <w:lvlJc w:val="left"/>
      <w:pPr>
        <w:ind w:left="8068" w:hanging="342"/>
      </w:pPr>
    </w:lvl>
  </w:abstractNum>
  <w:abstractNum w:abstractNumId="14" w15:restartNumberingAfterBreak="0">
    <w:nsid w:val="03063BA9"/>
    <w:multiLevelType w:val="multilevel"/>
    <w:tmpl w:val="64301E94"/>
    <w:lvl w:ilvl="0">
      <w:start w:val="1"/>
      <w:numFmt w:val="upperRoman"/>
      <w:pStyle w:val="Heading1"/>
      <w:lvlText w:val="%1."/>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720" w:hanging="576"/>
      </w:pPr>
      <w:rPr>
        <w:rFonts w:hint="default"/>
      </w:rPr>
    </w:lvl>
    <w:lvl w:ilvl="2">
      <w:start w:val="1"/>
      <w:numFmt w:val="decimal"/>
      <w:pStyle w:val="Heading3"/>
      <w:lvlText w:val="%3."/>
      <w:lvlJc w:val="left"/>
      <w:pPr>
        <w:ind w:left="720" w:hanging="432"/>
      </w:pPr>
      <w:rPr>
        <w:rFonts w:hint="default"/>
      </w:rPr>
    </w:lvl>
    <w:lvl w:ilvl="3">
      <w:start w:val="1"/>
      <w:numFmt w:val="lowerRoman"/>
      <w:pStyle w:val="Heading4"/>
      <w:lvlText w:val="%4."/>
      <w:lvlJc w:val="left"/>
      <w:pPr>
        <w:ind w:left="720" w:hanging="288"/>
      </w:pPr>
      <w:rPr>
        <w:rFonts w:hint="default"/>
      </w:rPr>
    </w:lvl>
    <w:lvl w:ilvl="4">
      <w:start w:val="1"/>
      <w:numFmt w:val="lowerLetter"/>
      <w:pStyle w:val="Heading5"/>
      <w:lvlText w:val="%5."/>
      <w:lvlJc w:val="left"/>
      <w:pPr>
        <w:ind w:left="864" w:hanging="288"/>
      </w:pPr>
      <w:rPr>
        <w:rFonts w:hint="default"/>
      </w:rPr>
    </w:lvl>
    <w:lvl w:ilvl="5">
      <w:start w:val="1"/>
      <w:numFmt w:val="decimal"/>
      <w:pStyle w:val="Heading6"/>
      <w:lvlText w:val="%6."/>
      <w:lvlJc w:val="left"/>
      <w:pPr>
        <w:ind w:left="936" w:hanging="216"/>
      </w:pPr>
      <w:rPr>
        <w:rFonts w:hint="default"/>
      </w:rPr>
    </w:lvl>
    <w:lvl w:ilvl="6">
      <w:start w:val="1"/>
      <w:numFmt w:val="lowerRoman"/>
      <w:pStyle w:val="Heading7"/>
      <w:lvlText w:val="%7."/>
      <w:lvlJc w:val="left"/>
      <w:pPr>
        <w:ind w:left="1080" w:hanging="216"/>
      </w:pPr>
      <w:rPr>
        <w:rFonts w:hint="default"/>
      </w:rPr>
    </w:lvl>
    <w:lvl w:ilvl="7">
      <w:start w:val="1"/>
      <w:numFmt w:val="lowerLetter"/>
      <w:pStyle w:val="Heading8"/>
      <w:lvlText w:val="%8."/>
      <w:lvlJc w:val="left"/>
      <w:pPr>
        <w:ind w:left="1224" w:hanging="216"/>
      </w:pPr>
      <w:rPr>
        <w:rFonts w:hint="default"/>
      </w:rPr>
    </w:lvl>
    <w:lvl w:ilvl="8">
      <w:start w:val="1"/>
      <w:numFmt w:val="decimal"/>
      <w:pStyle w:val="Heading9"/>
      <w:lvlText w:val="%9."/>
      <w:lvlJc w:val="left"/>
      <w:pPr>
        <w:ind w:left="1368" w:hanging="216"/>
      </w:pPr>
      <w:rPr>
        <w:rFonts w:hint="default"/>
      </w:rPr>
    </w:lvl>
  </w:abstractNum>
  <w:abstractNum w:abstractNumId="15" w15:restartNumberingAfterBreak="0">
    <w:nsid w:val="03933F36"/>
    <w:multiLevelType w:val="multilevel"/>
    <w:tmpl w:val="98B6FA0C"/>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07737D17"/>
    <w:multiLevelType w:val="hybridMultilevel"/>
    <w:tmpl w:val="506C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6986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7B4E9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3A3542"/>
    <w:multiLevelType w:val="hybridMultilevel"/>
    <w:tmpl w:val="A962A4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1B8E3CAF"/>
    <w:multiLevelType w:val="hybridMultilevel"/>
    <w:tmpl w:val="65C25B4A"/>
    <w:lvl w:ilvl="0" w:tplc="65DE4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ACE6C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227522"/>
    <w:multiLevelType w:val="hybridMultilevel"/>
    <w:tmpl w:val="362A5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4A3FA5"/>
    <w:multiLevelType w:val="multilevel"/>
    <w:tmpl w:val="B1DCDF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0152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8A6E76"/>
    <w:multiLevelType w:val="hybridMultilevel"/>
    <w:tmpl w:val="DDB0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860316"/>
    <w:multiLevelType w:val="multilevel"/>
    <w:tmpl w:val="38DE202E"/>
    <w:lvl w:ilvl="0">
      <w:start w:val="1"/>
      <w:numFmt w:val="decimal"/>
      <w:lvlText w:val="%1"/>
      <w:lvlJc w:val="left"/>
      <w:pPr>
        <w:ind w:left="360" w:hanging="360"/>
      </w:pPr>
      <w:rPr>
        <w:rFonts w:eastAsiaTheme="minorHAnsi" w:cstheme="minorBidi" w:hint="default"/>
        <w:b w:val="0"/>
        <w:sz w:val="22"/>
        <w:u w:val="none"/>
      </w:rPr>
    </w:lvl>
    <w:lvl w:ilvl="1">
      <w:start w:val="1"/>
      <w:numFmt w:val="decimal"/>
      <w:lvlText w:val="%1.%2"/>
      <w:lvlJc w:val="left"/>
      <w:pPr>
        <w:ind w:left="1260" w:hanging="720"/>
      </w:pPr>
      <w:rPr>
        <w:rFonts w:eastAsiaTheme="minorHAnsi" w:cstheme="minorBidi" w:hint="default"/>
        <w:b w:val="0"/>
        <w:sz w:val="22"/>
        <w:u w:val="none"/>
      </w:rPr>
    </w:lvl>
    <w:lvl w:ilvl="2">
      <w:start w:val="1"/>
      <w:numFmt w:val="decimal"/>
      <w:lvlText w:val="%1.%2.%3"/>
      <w:lvlJc w:val="left"/>
      <w:pPr>
        <w:ind w:left="1890" w:hanging="720"/>
      </w:pPr>
      <w:rPr>
        <w:rFonts w:eastAsiaTheme="minorHAnsi" w:cstheme="minorBidi" w:hint="default"/>
        <w:b w:val="0"/>
        <w:sz w:val="22"/>
        <w:u w:val="none"/>
      </w:rPr>
    </w:lvl>
    <w:lvl w:ilvl="3">
      <w:start w:val="1"/>
      <w:numFmt w:val="decimal"/>
      <w:lvlText w:val="%1.%2.%3.%4"/>
      <w:lvlJc w:val="left"/>
      <w:pPr>
        <w:ind w:left="2808" w:hanging="1080"/>
      </w:pPr>
      <w:rPr>
        <w:rFonts w:eastAsiaTheme="minorHAnsi" w:cstheme="minorBidi" w:hint="default"/>
        <w:b w:val="0"/>
        <w:sz w:val="22"/>
        <w:u w:val="none"/>
      </w:rPr>
    </w:lvl>
    <w:lvl w:ilvl="4">
      <w:start w:val="1"/>
      <w:numFmt w:val="decimal"/>
      <w:lvlText w:val="%1.%2.%3.%4.%5"/>
      <w:lvlJc w:val="left"/>
      <w:pPr>
        <w:ind w:left="3744" w:hanging="1440"/>
      </w:pPr>
      <w:rPr>
        <w:rFonts w:eastAsiaTheme="minorHAnsi" w:cstheme="minorBidi" w:hint="default"/>
        <w:b w:val="0"/>
        <w:sz w:val="22"/>
        <w:u w:val="none"/>
      </w:rPr>
    </w:lvl>
    <w:lvl w:ilvl="5">
      <w:start w:val="1"/>
      <w:numFmt w:val="decimal"/>
      <w:lvlText w:val="%1.%2.%3.%4.%5.%6"/>
      <w:lvlJc w:val="left"/>
      <w:pPr>
        <w:ind w:left="4320" w:hanging="1440"/>
      </w:pPr>
      <w:rPr>
        <w:rFonts w:eastAsiaTheme="minorHAnsi" w:cstheme="minorBidi" w:hint="default"/>
        <w:b w:val="0"/>
        <w:sz w:val="22"/>
        <w:u w:val="none"/>
      </w:rPr>
    </w:lvl>
    <w:lvl w:ilvl="6">
      <w:start w:val="1"/>
      <w:numFmt w:val="decimal"/>
      <w:lvlText w:val="%1.%2.%3.%4.%5.%6.%7"/>
      <w:lvlJc w:val="left"/>
      <w:pPr>
        <w:ind w:left="5256" w:hanging="1800"/>
      </w:pPr>
      <w:rPr>
        <w:rFonts w:eastAsiaTheme="minorHAnsi" w:cstheme="minorBidi" w:hint="default"/>
        <w:b w:val="0"/>
        <w:sz w:val="22"/>
        <w:u w:val="none"/>
      </w:rPr>
    </w:lvl>
    <w:lvl w:ilvl="7">
      <w:start w:val="1"/>
      <w:numFmt w:val="decimal"/>
      <w:lvlText w:val="%1.%2.%3.%4.%5.%6.%7.%8"/>
      <w:lvlJc w:val="left"/>
      <w:pPr>
        <w:ind w:left="5832" w:hanging="1800"/>
      </w:pPr>
      <w:rPr>
        <w:rFonts w:eastAsiaTheme="minorHAnsi" w:cstheme="minorBidi" w:hint="default"/>
        <w:b w:val="0"/>
        <w:sz w:val="22"/>
        <w:u w:val="none"/>
      </w:rPr>
    </w:lvl>
    <w:lvl w:ilvl="8">
      <w:start w:val="1"/>
      <w:numFmt w:val="decimal"/>
      <w:lvlText w:val="%1.%2.%3.%4.%5.%6.%7.%8.%9"/>
      <w:lvlJc w:val="left"/>
      <w:pPr>
        <w:ind w:left="6768" w:hanging="2160"/>
      </w:pPr>
      <w:rPr>
        <w:rFonts w:eastAsiaTheme="minorHAnsi" w:cstheme="minorBidi" w:hint="default"/>
        <w:b w:val="0"/>
        <w:sz w:val="22"/>
        <w:u w:val="none"/>
      </w:rPr>
    </w:lvl>
  </w:abstractNum>
  <w:abstractNum w:abstractNumId="27" w15:restartNumberingAfterBreak="0">
    <w:nsid w:val="37A73378"/>
    <w:multiLevelType w:val="hybridMultilevel"/>
    <w:tmpl w:val="93D6EC2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15:restartNumberingAfterBreak="0">
    <w:nsid w:val="384E443E"/>
    <w:multiLevelType w:val="hybridMultilevel"/>
    <w:tmpl w:val="134CC7C0"/>
    <w:lvl w:ilvl="0" w:tplc="CDF85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A12704"/>
    <w:multiLevelType w:val="hybridMultilevel"/>
    <w:tmpl w:val="48E035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53F58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B45703"/>
    <w:multiLevelType w:val="hybridMultilevel"/>
    <w:tmpl w:val="4B02239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15:restartNumberingAfterBreak="0">
    <w:nsid w:val="56467198"/>
    <w:multiLevelType w:val="multilevel"/>
    <w:tmpl w:val="D2383FE6"/>
    <w:lvl w:ilvl="0">
      <w:start w:val="1"/>
      <w:numFmt w:val="decimal"/>
      <w:lvlText w:val="%1"/>
      <w:lvlJc w:val="left"/>
      <w:pPr>
        <w:ind w:left="360" w:hanging="360"/>
      </w:pPr>
      <w:rPr>
        <w:rFonts w:eastAsiaTheme="minorHAnsi" w:cstheme="minorBidi" w:hint="default"/>
        <w:b w:val="0"/>
        <w:sz w:val="22"/>
        <w:u w:val="none"/>
      </w:rPr>
    </w:lvl>
    <w:lvl w:ilvl="1">
      <w:start w:val="1"/>
      <w:numFmt w:val="decimal"/>
      <w:lvlText w:val="%1.%2"/>
      <w:lvlJc w:val="left"/>
      <w:pPr>
        <w:ind w:left="1260" w:hanging="720"/>
      </w:pPr>
      <w:rPr>
        <w:rFonts w:eastAsiaTheme="minorHAnsi" w:cstheme="minorBidi" w:hint="default"/>
        <w:b w:val="0"/>
        <w:sz w:val="22"/>
        <w:u w:val="none"/>
      </w:rPr>
    </w:lvl>
    <w:lvl w:ilvl="2">
      <w:start w:val="1"/>
      <w:numFmt w:val="bullet"/>
      <w:lvlText w:val=""/>
      <w:lvlJc w:val="left"/>
      <w:pPr>
        <w:ind w:left="1008" w:firstLine="162"/>
      </w:pPr>
      <w:rPr>
        <w:rFonts w:ascii="Symbol" w:hAnsi="Symbol" w:hint="default"/>
      </w:rPr>
    </w:lvl>
    <w:lvl w:ilvl="3">
      <w:start w:val="1"/>
      <w:numFmt w:val="decimal"/>
      <w:lvlText w:val="%1.%2.%3.%4"/>
      <w:lvlJc w:val="left"/>
      <w:pPr>
        <w:ind w:left="2808" w:hanging="1080"/>
      </w:pPr>
      <w:rPr>
        <w:rFonts w:eastAsiaTheme="minorHAnsi" w:cstheme="minorBidi" w:hint="default"/>
        <w:b w:val="0"/>
        <w:sz w:val="22"/>
        <w:u w:val="none"/>
      </w:rPr>
    </w:lvl>
    <w:lvl w:ilvl="4">
      <w:start w:val="1"/>
      <w:numFmt w:val="decimal"/>
      <w:lvlText w:val="%1.%2.%3.%4.%5"/>
      <w:lvlJc w:val="left"/>
      <w:pPr>
        <w:ind w:left="3744" w:hanging="1440"/>
      </w:pPr>
      <w:rPr>
        <w:rFonts w:eastAsiaTheme="minorHAnsi" w:cstheme="minorBidi" w:hint="default"/>
        <w:b w:val="0"/>
        <w:sz w:val="22"/>
        <w:u w:val="none"/>
      </w:rPr>
    </w:lvl>
    <w:lvl w:ilvl="5">
      <w:start w:val="1"/>
      <w:numFmt w:val="decimal"/>
      <w:lvlText w:val="%1.%2.%3.%4.%5.%6"/>
      <w:lvlJc w:val="left"/>
      <w:pPr>
        <w:ind w:left="4320" w:hanging="1440"/>
      </w:pPr>
      <w:rPr>
        <w:rFonts w:eastAsiaTheme="minorHAnsi" w:cstheme="minorBidi" w:hint="default"/>
        <w:b w:val="0"/>
        <w:sz w:val="22"/>
        <w:u w:val="none"/>
      </w:rPr>
    </w:lvl>
    <w:lvl w:ilvl="6">
      <w:start w:val="1"/>
      <w:numFmt w:val="decimal"/>
      <w:lvlText w:val="%1.%2.%3.%4.%5.%6.%7"/>
      <w:lvlJc w:val="left"/>
      <w:pPr>
        <w:ind w:left="5256" w:hanging="1800"/>
      </w:pPr>
      <w:rPr>
        <w:rFonts w:eastAsiaTheme="minorHAnsi" w:cstheme="minorBidi" w:hint="default"/>
        <w:b w:val="0"/>
        <w:sz w:val="22"/>
        <w:u w:val="none"/>
      </w:rPr>
    </w:lvl>
    <w:lvl w:ilvl="7">
      <w:start w:val="1"/>
      <w:numFmt w:val="decimal"/>
      <w:lvlText w:val="%1.%2.%3.%4.%5.%6.%7.%8"/>
      <w:lvlJc w:val="left"/>
      <w:pPr>
        <w:ind w:left="5832" w:hanging="1800"/>
      </w:pPr>
      <w:rPr>
        <w:rFonts w:eastAsiaTheme="minorHAnsi" w:cstheme="minorBidi" w:hint="default"/>
        <w:b w:val="0"/>
        <w:sz w:val="22"/>
        <w:u w:val="none"/>
      </w:rPr>
    </w:lvl>
    <w:lvl w:ilvl="8">
      <w:start w:val="1"/>
      <w:numFmt w:val="decimal"/>
      <w:lvlText w:val="%1.%2.%3.%4.%5.%6.%7.%8.%9"/>
      <w:lvlJc w:val="left"/>
      <w:pPr>
        <w:ind w:left="6768" w:hanging="2160"/>
      </w:pPr>
      <w:rPr>
        <w:rFonts w:eastAsiaTheme="minorHAnsi" w:cstheme="minorBidi" w:hint="default"/>
        <w:b w:val="0"/>
        <w:sz w:val="22"/>
        <w:u w:val="none"/>
      </w:rPr>
    </w:lvl>
  </w:abstractNum>
  <w:abstractNum w:abstractNumId="33" w15:restartNumberingAfterBreak="0">
    <w:nsid w:val="56CB327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8A5B1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AA274E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8C44C0"/>
    <w:multiLevelType w:val="hybridMultilevel"/>
    <w:tmpl w:val="5D34290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7" w15:restartNumberingAfterBreak="0">
    <w:nsid w:val="5BD70853"/>
    <w:multiLevelType w:val="hybridMultilevel"/>
    <w:tmpl w:val="489AC6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772EF"/>
    <w:multiLevelType w:val="multilevel"/>
    <w:tmpl w:val="15F0F03A"/>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2687ACA"/>
    <w:multiLevelType w:val="hybridMultilevel"/>
    <w:tmpl w:val="C7C0B004"/>
    <w:lvl w:ilvl="0" w:tplc="6E24CF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92B5F7C"/>
    <w:multiLevelType w:val="hybridMultilevel"/>
    <w:tmpl w:val="CF6A96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770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8965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2D34C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194C7B"/>
    <w:multiLevelType w:val="multilevel"/>
    <w:tmpl w:val="95D0DFF0"/>
    <w:lvl w:ilvl="0">
      <w:start w:val="5"/>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num w:numId="1" w16cid:durableId="499659988">
    <w:abstractNumId w:val="14"/>
  </w:num>
  <w:num w:numId="2" w16cid:durableId="1767269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9129530">
    <w:abstractNumId w:val="16"/>
  </w:num>
  <w:num w:numId="4" w16cid:durableId="556667868">
    <w:abstractNumId w:val="19"/>
  </w:num>
  <w:num w:numId="5" w16cid:durableId="351155181">
    <w:abstractNumId w:val="27"/>
  </w:num>
  <w:num w:numId="6" w16cid:durableId="1157109790">
    <w:abstractNumId w:val="38"/>
  </w:num>
  <w:num w:numId="7" w16cid:durableId="347560478">
    <w:abstractNumId w:val="15"/>
  </w:num>
  <w:num w:numId="8" w16cid:durableId="1196960625">
    <w:abstractNumId w:val="26"/>
  </w:num>
  <w:num w:numId="9" w16cid:durableId="1169755408">
    <w:abstractNumId w:val="36"/>
  </w:num>
  <w:num w:numId="10" w16cid:durableId="409431491">
    <w:abstractNumId w:val="32"/>
  </w:num>
  <w:num w:numId="11" w16cid:durableId="1311404053">
    <w:abstractNumId w:val="20"/>
  </w:num>
  <w:num w:numId="12" w16cid:durableId="1087574548">
    <w:abstractNumId w:val="39"/>
  </w:num>
  <w:num w:numId="13" w16cid:durableId="1578172841">
    <w:abstractNumId w:val="28"/>
  </w:num>
  <w:num w:numId="14" w16cid:durableId="2039621841">
    <w:abstractNumId w:val="22"/>
  </w:num>
  <w:num w:numId="15" w16cid:durableId="642083824">
    <w:abstractNumId w:val="25"/>
  </w:num>
  <w:num w:numId="16" w16cid:durableId="1869486596">
    <w:abstractNumId w:val="31"/>
  </w:num>
  <w:num w:numId="17" w16cid:durableId="1657608538">
    <w:abstractNumId w:val="29"/>
  </w:num>
  <w:num w:numId="18" w16cid:durableId="553545291">
    <w:abstractNumId w:val="13"/>
  </w:num>
  <w:num w:numId="19" w16cid:durableId="731347748">
    <w:abstractNumId w:val="5"/>
  </w:num>
  <w:num w:numId="20" w16cid:durableId="1763211532">
    <w:abstractNumId w:val="17"/>
  </w:num>
  <w:num w:numId="21" w16cid:durableId="362483435">
    <w:abstractNumId w:val="10"/>
  </w:num>
  <w:num w:numId="22" w16cid:durableId="2144494956">
    <w:abstractNumId w:val="1"/>
  </w:num>
  <w:num w:numId="23" w16cid:durableId="587546553">
    <w:abstractNumId w:val="40"/>
  </w:num>
  <w:num w:numId="24" w16cid:durableId="1557233292">
    <w:abstractNumId w:val="0"/>
  </w:num>
  <w:num w:numId="25" w16cid:durableId="1556546583">
    <w:abstractNumId w:val="37"/>
  </w:num>
  <w:num w:numId="26" w16cid:durableId="1012028764">
    <w:abstractNumId w:val="44"/>
  </w:num>
  <w:num w:numId="27" w16cid:durableId="1453205002">
    <w:abstractNumId w:val="23"/>
  </w:num>
  <w:num w:numId="28" w16cid:durableId="1711807921">
    <w:abstractNumId w:val="34"/>
  </w:num>
  <w:num w:numId="29" w16cid:durableId="272784325">
    <w:abstractNumId w:val="41"/>
  </w:num>
  <w:num w:numId="30" w16cid:durableId="1826315962">
    <w:abstractNumId w:val="6"/>
  </w:num>
  <w:num w:numId="31" w16cid:durableId="1270894366">
    <w:abstractNumId w:val="35"/>
  </w:num>
  <w:num w:numId="32" w16cid:durableId="892499301">
    <w:abstractNumId w:val="8"/>
  </w:num>
  <w:num w:numId="33" w16cid:durableId="1448431260">
    <w:abstractNumId w:val="21"/>
  </w:num>
  <w:num w:numId="34" w16cid:durableId="3947880">
    <w:abstractNumId w:val="42"/>
  </w:num>
  <w:num w:numId="35" w16cid:durableId="190992412">
    <w:abstractNumId w:val="43"/>
  </w:num>
  <w:num w:numId="36" w16cid:durableId="2024431568">
    <w:abstractNumId w:val="24"/>
  </w:num>
  <w:num w:numId="37" w16cid:durableId="20398382">
    <w:abstractNumId w:val="33"/>
  </w:num>
  <w:num w:numId="38" w16cid:durableId="1315181641">
    <w:abstractNumId w:val="18"/>
  </w:num>
  <w:num w:numId="39" w16cid:durableId="1905527875">
    <w:abstractNumId w:val="11"/>
  </w:num>
  <w:num w:numId="40" w16cid:durableId="359939176">
    <w:abstractNumId w:val="7"/>
  </w:num>
  <w:num w:numId="41" w16cid:durableId="617100742">
    <w:abstractNumId w:val="2"/>
  </w:num>
  <w:num w:numId="42" w16cid:durableId="198013133">
    <w:abstractNumId w:val="12"/>
  </w:num>
  <w:num w:numId="43" w16cid:durableId="993877951">
    <w:abstractNumId w:val="3"/>
  </w:num>
  <w:num w:numId="44" w16cid:durableId="1682780989">
    <w:abstractNumId w:val="30"/>
  </w:num>
  <w:num w:numId="45" w16cid:durableId="1622766591">
    <w:abstractNumId w:val="9"/>
  </w:num>
  <w:num w:numId="46" w16cid:durableId="156606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E7"/>
    <w:rsid w:val="000051BE"/>
    <w:rsid w:val="00006051"/>
    <w:rsid w:val="000142EE"/>
    <w:rsid w:val="00014EEB"/>
    <w:rsid w:val="0001655E"/>
    <w:rsid w:val="00027616"/>
    <w:rsid w:val="00030DF9"/>
    <w:rsid w:val="000466A8"/>
    <w:rsid w:val="00052B1D"/>
    <w:rsid w:val="000608E6"/>
    <w:rsid w:val="00062713"/>
    <w:rsid w:val="000639C2"/>
    <w:rsid w:val="0007185B"/>
    <w:rsid w:val="00076A5B"/>
    <w:rsid w:val="000A4B49"/>
    <w:rsid w:val="000B30DC"/>
    <w:rsid w:val="000B34BA"/>
    <w:rsid w:val="000C6A41"/>
    <w:rsid w:val="000D5D87"/>
    <w:rsid w:val="000E5A5E"/>
    <w:rsid w:val="000E6678"/>
    <w:rsid w:val="000E6A10"/>
    <w:rsid w:val="000F3E9C"/>
    <w:rsid w:val="001120CA"/>
    <w:rsid w:val="0011652B"/>
    <w:rsid w:val="001236D6"/>
    <w:rsid w:val="00125A0C"/>
    <w:rsid w:val="00137618"/>
    <w:rsid w:val="00142A32"/>
    <w:rsid w:val="00174B52"/>
    <w:rsid w:val="00176FAF"/>
    <w:rsid w:val="00181B08"/>
    <w:rsid w:val="00186045"/>
    <w:rsid w:val="00187147"/>
    <w:rsid w:val="001875FF"/>
    <w:rsid w:val="00195F7F"/>
    <w:rsid w:val="001969C2"/>
    <w:rsid w:val="001C1804"/>
    <w:rsid w:val="001D0822"/>
    <w:rsid w:val="001E3DAC"/>
    <w:rsid w:val="001E60E3"/>
    <w:rsid w:val="001F5C7B"/>
    <w:rsid w:val="001F7E99"/>
    <w:rsid w:val="00204F91"/>
    <w:rsid w:val="002051A8"/>
    <w:rsid w:val="002174A9"/>
    <w:rsid w:val="00220BA3"/>
    <w:rsid w:val="00221AD2"/>
    <w:rsid w:val="00222F0E"/>
    <w:rsid w:val="0022556C"/>
    <w:rsid w:val="00240DF1"/>
    <w:rsid w:val="0024367D"/>
    <w:rsid w:val="00250B5B"/>
    <w:rsid w:val="00253AEB"/>
    <w:rsid w:val="00254B92"/>
    <w:rsid w:val="002578E8"/>
    <w:rsid w:val="00276676"/>
    <w:rsid w:val="002840CA"/>
    <w:rsid w:val="0029328F"/>
    <w:rsid w:val="00293CBD"/>
    <w:rsid w:val="00297359"/>
    <w:rsid w:val="002979AF"/>
    <w:rsid w:val="002A7B7E"/>
    <w:rsid w:val="002B520C"/>
    <w:rsid w:val="002C2A4D"/>
    <w:rsid w:val="002E2135"/>
    <w:rsid w:val="002F54B4"/>
    <w:rsid w:val="003013EB"/>
    <w:rsid w:val="00302CB4"/>
    <w:rsid w:val="003075E5"/>
    <w:rsid w:val="003260F4"/>
    <w:rsid w:val="00344A98"/>
    <w:rsid w:val="003553A8"/>
    <w:rsid w:val="00363EC9"/>
    <w:rsid w:val="00367B9F"/>
    <w:rsid w:val="00371BBC"/>
    <w:rsid w:val="00386470"/>
    <w:rsid w:val="00386C29"/>
    <w:rsid w:val="003925FC"/>
    <w:rsid w:val="003938D8"/>
    <w:rsid w:val="00394AEE"/>
    <w:rsid w:val="003A5D95"/>
    <w:rsid w:val="003C7959"/>
    <w:rsid w:val="003D1C43"/>
    <w:rsid w:val="003D202F"/>
    <w:rsid w:val="003D5A80"/>
    <w:rsid w:val="003E28BF"/>
    <w:rsid w:val="003E296A"/>
    <w:rsid w:val="003E502B"/>
    <w:rsid w:val="003E76C2"/>
    <w:rsid w:val="00406A8B"/>
    <w:rsid w:val="00427E02"/>
    <w:rsid w:val="0043006C"/>
    <w:rsid w:val="00433607"/>
    <w:rsid w:val="004342A0"/>
    <w:rsid w:val="00435867"/>
    <w:rsid w:val="00435C7F"/>
    <w:rsid w:val="004362B7"/>
    <w:rsid w:val="00442900"/>
    <w:rsid w:val="00445947"/>
    <w:rsid w:val="0045370E"/>
    <w:rsid w:val="0045591E"/>
    <w:rsid w:val="00470DD7"/>
    <w:rsid w:val="004739BF"/>
    <w:rsid w:val="00494D73"/>
    <w:rsid w:val="004A632A"/>
    <w:rsid w:val="004B06E3"/>
    <w:rsid w:val="004B207E"/>
    <w:rsid w:val="004C051B"/>
    <w:rsid w:val="004C2212"/>
    <w:rsid w:val="004F471D"/>
    <w:rsid w:val="0050451A"/>
    <w:rsid w:val="00505C23"/>
    <w:rsid w:val="005144B3"/>
    <w:rsid w:val="00514B1A"/>
    <w:rsid w:val="00534F4E"/>
    <w:rsid w:val="0053569D"/>
    <w:rsid w:val="0054269C"/>
    <w:rsid w:val="00553DD2"/>
    <w:rsid w:val="0055418B"/>
    <w:rsid w:val="0057105C"/>
    <w:rsid w:val="00581559"/>
    <w:rsid w:val="005942DA"/>
    <w:rsid w:val="00596B73"/>
    <w:rsid w:val="005B21E8"/>
    <w:rsid w:val="005B256F"/>
    <w:rsid w:val="005B7937"/>
    <w:rsid w:val="005C78C3"/>
    <w:rsid w:val="005D45FC"/>
    <w:rsid w:val="005F6690"/>
    <w:rsid w:val="00602EE9"/>
    <w:rsid w:val="00620A6D"/>
    <w:rsid w:val="00624BEF"/>
    <w:rsid w:val="00624F66"/>
    <w:rsid w:val="00630484"/>
    <w:rsid w:val="00633596"/>
    <w:rsid w:val="00640A5A"/>
    <w:rsid w:val="006424BB"/>
    <w:rsid w:val="00653504"/>
    <w:rsid w:val="006574BC"/>
    <w:rsid w:val="00661035"/>
    <w:rsid w:val="00662BB3"/>
    <w:rsid w:val="00665191"/>
    <w:rsid w:val="006653EE"/>
    <w:rsid w:val="0067427A"/>
    <w:rsid w:val="00676D50"/>
    <w:rsid w:val="00681CFB"/>
    <w:rsid w:val="00682145"/>
    <w:rsid w:val="00682E77"/>
    <w:rsid w:val="00683D85"/>
    <w:rsid w:val="00691166"/>
    <w:rsid w:val="006928E7"/>
    <w:rsid w:val="006948AE"/>
    <w:rsid w:val="00694958"/>
    <w:rsid w:val="00696300"/>
    <w:rsid w:val="006A1BA3"/>
    <w:rsid w:val="006B0AF5"/>
    <w:rsid w:val="006B1C30"/>
    <w:rsid w:val="006E0FCC"/>
    <w:rsid w:val="006E1985"/>
    <w:rsid w:val="006F0656"/>
    <w:rsid w:val="006F2080"/>
    <w:rsid w:val="006F5741"/>
    <w:rsid w:val="00713855"/>
    <w:rsid w:val="00713ED1"/>
    <w:rsid w:val="00717DCC"/>
    <w:rsid w:val="007259A0"/>
    <w:rsid w:val="007422D1"/>
    <w:rsid w:val="00751777"/>
    <w:rsid w:val="0077015A"/>
    <w:rsid w:val="0077070D"/>
    <w:rsid w:val="007813CA"/>
    <w:rsid w:val="0078169B"/>
    <w:rsid w:val="007871A3"/>
    <w:rsid w:val="007872E3"/>
    <w:rsid w:val="007C347F"/>
    <w:rsid w:val="007C5075"/>
    <w:rsid w:val="007D5340"/>
    <w:rsid w:val="007D7608"/>
    <w:rsid w:val="007E6DC6"/>
    <w:rsid w:val="007E7786"/>
    <w:rsid w:val="007F75F9"/>
    <w:rsid w:val="008032AB"/>
    <w:rsid w:val="00815ADE"/>
    <w:rsid w:val="00856BF7"/>
    <w:rsid w:val="0087162C"/>
    <w:rsid w:val="00874358"/>
    <w:rsid w:val="00890DC1"/>
    <w:rsid w:val="008B6421"/>
    <w:rsid w:val="008B735E"/>
    <w:rsid w:val="008C4BDC"/>
    <w:rsid w:val="008E1323"/>
    <w:rsid w:val="008E226F"/>
    <w:rsid w:val="008F2657"/>
    <w:rsid w:val="00900417"/>
    <w:rsid w:val="00907941"/>
    <w:rsid w:val="00912E95"/>
    <w:rsid w:val="00917CB6"/>
    <w:rsid w:val="00923289"/>
    <w:rsid w:val="00940876"/>
    <w:rsid w:val="00951ABC"/>
    <w:rsid w:val="00952DD5"/>
    <w:rsid w:val="00960AA9"/>
    <w:rsid w:val="00966802"/>
    <w:rsid w:val="00967831"/>
    <w:rsid w:val="00974C05"/>
    <w:rsid w:val="00975566"/>
    <w:rsid w:val="00976CC7"/>
    <w:rsid w:val="009771F9"/>
    <w:rsid w:val="009806B8"/>
    <w:rsid w:val="00996583"/>
    <w:rsid w:val="009A27A2"/>
    <w:rsid w:val="009A4E5F"/>
    <w:rsid w:val="009C2B55"/>
    <w:rsid w:val="009C3212"/>
    <w:rsid w:val="009C34F8"/>
    <w:rsid w:val="009E4D6E"/>
    <w:rsid w:val="009F2F77"/>
    <w:rsid w:val="009F7BCA"/>
    <w:rsid w:val="00A01E19"/>
    <w:rsid w:val="00A03B23"/>
    <w:rsid w:val="00A139DC"/>
    <w:rsid w:val="00A215D5"/>
    <w:rsid w:val="00A378B6"/>
    <w:rsid w:val="00A51E56"/>
    <w:rsid w:val="00A559C8"/>
    <w:rsid w:val="00A56E4A"/>
    <w:rsid w:val="00A670AA"/>
    <w:rsid w:val="00A74EC5"/>
    <w:rsid w:val="00A77EFD"/>
    <w:rsid w:val="00A82C96"/>
    <w:rsid w:val="00A82F84"/>
    <w:rsid w:val="00AD2019"/>
    <w:rsid w:val="00AD2163"/>
    <w:rsid w:val="00AD5745"/>
    <w:rsid w:val="00AF22FC"/>
    <w:rsid w:val="00B0353C"/>
    <w:rsid w:val="00B1576F"/>
    <w:rsid w:val="00B1644D"/>
    <w:rsid w:val="00B16BB2"/>
    <w:rsid w:val="00B32E70"/>
    <w:rsid w:val="00B52909"/>
    <w:rsid w:val="00B55985"/>
    <w:rsid w:val="00B81A81"/>
    <w:rsid w:val="00B82FEA"/>
    <w:rsid w:val="00B84961"/>
    <w:rsid w:val="00BA21D4"/>
    <w:rsid w:val="00BC04F8"/>
    <w:rsid w:val="00BD5A95"/>
    <w:rsid w:val="00BD6B23"/>
    <w:rsid w:val="00BE5529"/>
    <w:rsid w:val="00BF0136"/>
    <w:rsid w:val="00BF1A5C"/>
    <w:rsid w:val="00BF414E"/>
    <w:rsid w:val="00C240F8"/>
    <w:rsid w:val="00C4035E"/>
    <w:rsid w:val="00C42B08"/>
    <w:rsid w:val="00C509B7"/>
    <w:rsid w:val="00C56502"/>
    <w:rsid w:val="00C57C9B"/>
    <w:rsid w:val="00C57D63"/>
    <w:rsid w:val="00C648E1"/>
    <w:rsid w:val="00C65216"/>
    <w:rsid w:val="00C813BD"/>
    <w:rsid w:val="00C81659"/>
    <w:rsid w:val="00C834EA"/>
    <w:rsid w:val="00CA1C37"/>
    <w:rsid w:val="00CB171B"/>
    <w:rsid w:val="00CB460C"/>
    <w:rsid w:val="00CD2FBE"/>
    <w:rsid w:val="00CD5FE5"/>
    <w:rsid w:val="00CE02E2"/>
    <w:rsid w:val="00CE0694"/>
    <w:rsid w:val="00CE596F"/>
    <w:rsid w:val="00CF0A50"/>
    <w:rsid w:val="00CF1128"/>
    <w:rsid w:val="00CF4670"/>
    <w:rsid w:val="00D07821"/>
    <w:rsid w:val="00D15E53"/>
    <w:rsid w:val="00D17E07"/>
    <w:rsid w:val="00D203F6"/>
    <w:rsid w:val="00D22E78"/>
    <w:rsid w:val="00D33288"/>
    <w:rsid w:val="00D42C65"/>
    <w:rsid w:val="00D4653B"/>
    <w:rsid w:val="00D5043B"/>
    <w:rsid w:val="00D577E8"/>
    <w:rsid w:val="00D66FBF"/>
    <w:rsid w:val="00D71F89"/>
    <w:rsid w:val="00D71F91"/>
    <w:rsid w:val="00D84378"/>
    <w:rsid w:val="00D846F0"/>
    <w:rsid w:val="00D8708A"/>
    <w:rsid w:val="00D877B7"/>
    <w:rsid w:val="00D90959"/>
    <w:rsid w:val="00D97446"/>
    <w:rsid w:val="00D97FFA"/>
    <w:rsid w:val="00DA2A47"/>
    <w:rsid w:val="00DA2F2D"/>
    <w:rsid w:val="00DA7ADA"/>
    <w:rsid w:val="00DB4554"/>
    <w:rsid w:val="00DC4564"/>
    <w:rsid w:val="00DD074D"/>
    <w:rsid w:val="00DE7B06"/>
    <w:rsid w:val="00DF53FF"/>
    <w:rsid w:val="00E00D1E"/>
    <w:rsid w:val="00E066CE"/>
    <w:rsid w:val="00E135F4"/>
    <w:rsid w:val="00E14D17"/>
    <w:rsid w:val="00E1775A"/>
    <w:rsid w:val="00E2166B"/>
    <w:rsid w:val="00E264BD"/>
    <w:rsid w:val="00E35F1C"/>
    <w:rsid w:val="00E405C7"/>
    <w:rsid w:val="00E441A3"/>
    <w:rsid w:val="00E50D52"/>
    <w:rsid w:val="00E52C5A"/>
    <w:rsid w:val="00E52FB5"/>
    <w:rsid w:val="00E556BA"/>
    <w:rsid w:val="00E75215"/>
    <w:rsid w:val="00E766ED"/>
    <w:rsid w:val="00E82645"/>
    <w:rsid w:val="00E844BE"/>
    <w:rsid w:val="00E90D84"/>
    <w:rsid w:val="00E9304C"/>
    <w:rsid w:val="00EA485D"/>
    <w:rsid w:val="00EC1FE9"/>
    <w:rsid w:val="00EE507D"/>
    <w:rsid w:val="00F01B8C"/>
    <w:rsid w:val="00F113DA"/>
    <w:rsid w:val="00F21385"/>
    <w:rsid w:val="00F26531"/>
    <w:rsid w:val="00F33C7D"/>
    <w:rsid w:val="00F34131"/>
    <w:rsid w:val="00F57C64"/>
    <w:rsid w:val="00F66E53"/>
    <w:rsid w:val="00F67D41"/>
    <w:rsid w:val="00F7232D"/>
    <w:rsid w:val="00F8401C"/>
    <w:rsid w:val="00F91B50"/>
    <w:rsid w:val="00F94831"/>
    <w:rsid w:val="00F95F00"/>
    <w:rsid w:val="00FA4084"/>
    <w:rsid w:val="00FB6469"/>
    <w:rsid w:val="00FB67F9"/>
    <w:rsid w:val="00FC1DD8"/>
    <w:rsid w:val="00FD1C1D"/>
    <w:rsid w:val="00FD307D"/>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34DA"/>
  <w15:chartTrackingRefBased/>
  <w15:docId w15:val="{D55653C0-90AB-4F26-B6A2-0D7710C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9C"/>
    <w:rPr>
      <w:rFonts w:ascii="Arial" w:hAnsi="Arial"/>
    </w:rPr>
  </w:style>
  <w:style w:type="paragraph" w:styleId="Heading1">
    <w:name w:val="heading 1"/>
    <w:basedOn w:val="Normal"/>
    <w:next w:val="Paragraphs"/>
    <w:link w:val="Heading1Char"/>
    <w:uiPriority w:val="9"/>
    <w:qFormat/>
    <w:rsid w:val="00B1576F"/>
    <w:pPr>
      <w:numPr>
        <w:numId w:val="1"/>
      </w:numPr>
      <w:spacing w:before="240"/>
      <w:outlineLvl w:val="0"/>
    </w:pPr>
    <w:rPr>
      <w:rFonts w:eastAsiaTheme="majorEastAsia" w:cs="Arial"/>
      <w:b/>
      <w:sz w:val="28"/>
      <w:szCs w:val="32"/>
      <w:u w:val="single"/>
    </w:rPr>
  </w:style>
  <w:style w:type="paragraph" w:styleId="Heading2">
    <w:name w:val="heading 2"/>
    <w:basedOn w:val="Normal"/>
    <w:next w:val="Paragraphs"/>
    <w:link w:val="Heading2Char"/>
    <w:uiPriority w:val="9"/>
    <w:unhideWhenUsed/>
    <w:qFormat/>
    <w:rsid w:val="004A632A"/>
    <w:pPr>
      <w:numPr>
        <w:ilvl w:val="1"/>
        <w:numId w:val="1"/>
      </w:numPr>
      <w:spacing w:before="40"/>
      <w:outlineLvl w:val="1"/>
    </w:pPr>
    <w:rPr>
      <w:rFonts w:eastAsiaTheme="majorEastAsia" w:cs="Arial"/>
      <w:szCs w:val="26"/>
    </w:rPr>
  </w:style>
  <w:style w:type="paragraph" w:styleId="Heading3">
    <w:name w:val="heading 3"/>
    <w:basedOn w:val="Normal"/>
    <w:next w:val="Paragraphs"/>
    <w:link w:val="Heading3Char"/>
    <w:uiPriority w:val="9"/>
    <w:unhideWhenUsed/>
    <w:qFormat/>
    <w:rsid w:val="00B1576F"/>
    <w:pPr>
      <w:numPr>
        <w:ilvl w:val="2"/>
        <w:numId w:val="1"/>
      </w:numPr>
      <w:spacing w:before="40"/>
      <w:outlineLvl w:val="2"/>
    </w:pPr>
    <w:rPr>
      <w:rFonts w:eastAsiaTheme="majorEastAsia" w:cs="Arial"/>
      <w:szCs w:val="24"/>
    </w:rPr>
  </w:style>
  <w:style w:type="paragraph" w:styleId="Heading4">
    <w:name w:val="heading 4"/>
    <w:basedOn w:val="Normal"/>
    <w:next w:val="Paragraphs"/>
    <w:link w:val="Heading4Char"/>
    <w:uiPriority w:val="9"/>
    <w:unhideWhenUsed/>
    <w:qFormat/>
    <w:rsid w:val="00B1576F"/>
    <w:pPr>
      <w:numPr>
        <w:ilvl w:val="3"/>
        <w:numId w:val="1"/>
      </w:numPr>
      <w:spacing w:before="40"/>
      <w:outlineLvl w:val="3"/>
    </w:pPr>
    <w:rPr>
      <w:rFonts w:eastAsiaTheme="majorEastAsia" w:cs="Arial"/>
      <w:iCs/>
    </w:rPr>
  </w:style>
  <w:style w:type="paragraph" w:styleId="Heading5">
    <w:name w:val="heading 5"/>
    <w:basedOn w:val="Normal"/>
    <w:next w:val="Paragraphs"/>
    <w:link w:val="Heading5Char"/>
    <w:uiPriority w:val="9"/>
    <w:unhideWhenUsed/>
    <w:qFormat/>
    <w:rsid w:val="00B1576F"/>
    <w:pPr>
      <w:numPr>
        <w:ilvl w:val="4"/>
        <w:numId w:val="1"/>
      </w:numPr>
      <w:spacing w:before="40"/>
      <w:outlineLvl w:val="4"/>
    </w:pPr>
    <w:rPr>
      <w:rFonts w:eastAsiaTheme="majorEastAsia" w:cs="Arial"/>
    </w:rPr>
  </w:style>
  <w:style w:type="paragraph" w:styleId="Heading6">
    <w:name w:val="heading 6"/>
    <w:basedOn w:val="Normal"/>
    <w:next w:val="Paragraphs"/>
    <w:link w:val="Heading6Char"/>
    <w:uiPriority w:val="9"/>
    <w:unhideWhenUsed/>
    <w:qFormat/>
    <w:rsid w:val="00B1576F"/>
    <w:pPr>
      <w:numPr>
        <w:ilvl w:val="5"/>
        <w:numId w:val="1"/>
      </w:numPr>
      <w:spacing w:before="40"/>
      <w:outlineLvl w:val="5"/>
    </w:pPr>
    <w:rPr>
      <w:rFonts w:eastAsiaTheme="majorEastAsia" w:cs="Arial"/>
    </w:rPr>
  </w:style>
  <w:style w:type="paragraph" w:styleId="Heading7">
    <w:name w:val="heading 7"/>
    <w:basedOn w:val="Heading6"/>
    <w:next w:val="Paragraphs"/>
    <w:link w:val="Heading7Char"/>
    <w:uiPriority w:val="9"/>
    <w:unhideWhenUsed/>
    <w:qFormat/>
    <w:rsid w:val="00B1576F"/>
    <w:pPr>
      <w:numPr>
        <w:ilvl w:val="6"/>
      </w:numPr>
      <w:outlineLvl w:val="6"/>
    </w:pPr>
  </w:style>
  <w:style w:type="paragraph" w:styleId="Heading8">
    <w:name w:val="heading 8"/>
    <w:basedOn w:val="Heading7"/>
    <w:next w:val="Paragraphs"/>
    <w:link w:val="Heading8Char"/>
    <w:uiPriority w:val="9"/>
    <w:unhideWhenUsed/>
    <w:qFormat/>
    <w:rsid w:val="00B1576F"/>
    <w:pPr>
      <w:numPr>
        <w:ilvl w:val="7"/>
      </w:numPr>
      <w:outlineLvl w:val="7"/>
    </w:pPr>
  </w:style>
  <w:style w:type="paragraph" w:styleId="Heading9">
    <w:name w:val="heading 9"/>
    <w:basedOn w:val="Normal"/>
    <w:next w:val="Paragraphs"/>
    <w:link w:val="Heading9Char"/>
    <w:uiPriority w:val="9"/>
    <w:unhideWhenUsed/>
    <w:qFormat/>
    <w:rsid w:val="00B1576F"/>
    <w:pPr>
      <w:numPr>
        <w:ilvl w:val="8"/>
        <w:numId w:val="1"/>
      </w:numPr>
      <w:spacing w:before="40"/>
      <w:outlineLvl w:val="8"/>
    </w:pPr>
    <w:rPr>
      <w:rFonts w:eastAsiaTheme="majorEastAsia"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47"/>
  </w:style>
  <w:style w:type="paragraph" w:styleId="Footer">
    <w:name w:val="footer"/>
    <w:basedOn w:val="Normal"/>
    <w:link w:val="FooterChar"/>
    <w:uiPriority w:val="99"/>
    <w:unhideWhenUsed/>
    <w:rsid w:val="0018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47"/>
  </w:style>
  <w:style w:type="table" w:styleId="TableGrid">
    <w:name w:val="Table Grid"/>
    <w:basedOn w:val="TableNormal"/>
    <w:uiPriority w:val="39"/>
    <w:rsid w:val="00187147"/>
    <w:pPr>
      <w:spacing w:after="0" w:line="240" w:lineRule="auto"/>
      <w:ind w:left="576"/>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
    <w:qFormat/>
    <w:rsid w:val="00B1576F"/>
    <w:pPr>
      <w:jc w:val="center"/>
    </w:pPr>
    <w:rPr>
      <w:rFonts w:cs="Arial"/>
      <w:b/>
      <w:sz w:val="28"/>
      <w:u w:val="single"/>
    </w:rPr>
  </w:style>
  <w:style w:type="character" w:customStyle="1" w:styleId="TitleChar">
    <w:name w:val="Title Char"/>
    <w:basedOn w:val="DefaultParagraphFont"/>
    <w:link w:val="Title"/>
    <w:uiPriority w:val="10"/>
    <w:rsid w:val="00B1576F"/>
    <w:rPr>
      <w:rFonts w:ascii="Arial" w:hAnsi="Arial" w:cs="Arial"/>
      <w:b/>
      <w:sz w:val="28"/>
      <w:u w:val="single"/>
    </w:rPr>
  </w:style>
  <w:style w:type="character" w:customStyle="1" w:styleId="Heading1Char">
    <w:name w:val="Heading 1 Char"/>
    <w:basedOn w:val="DefaultParagraphFont"/>
    <w:link w:val="Heading1"/>
    <w:uiPriority w:val="9"/>
    <w:rsid w:val="00B1576F"/>
    <w:rPr>
      <w:rFonts w:ascii="Arial" w:eastAsiaTheme="majorEastAsia" w:hAnsi="Arial" w:cs="Arial"/>
      <w:b/>
      <w:sz w:val="28"/>
      <w:szCs w:val="32"/>
      <w:u w:val="single"/>
    </w:rPr>
  </w:style>
  <w:style w:type="character" w:customStyle="1" w:styleId="Heading2Char">
    <w:name w:val="Heading 2 Char"/>
    <w:basedOn w:val="DefaultParagraphFont"/>
    <w:link w:val="Heading2"/>
    <w:uiPriority w:val="9"/>
    <w:rsid w:val="004A632A"/>
    <w:rPr>
      <w:rFonts w:ascii="Arial" w:eastAsiaTheme="majorEastAsia" w:hAnsi="Arial" w:cs="Arial"/>
      <w:szCs w:val="26"/>
    </w:rPr>
  </w:style>
  <w:style w:type="character" w:customStyle="1" w:styleId="Heading3Char">
    <w:name w:val="Heading 3 Char"/>
    <w:basedOn w:val="DefaultParagraphFont"/>
    <w:link w:val="Heading3"/>
    <w:uiPriority w:val="9"/>
    <w:rsid w:val="00B1576F"/>
    <w:rPr>
      <w:rFonts w:ascii="Arial" w:eastAsiaTheme="majorEastAsia" w:hAnsi="Arial" w:cs="Arial"/>
      <w:szCs w:val="24"/>
    </w:rPr>
  </w:style>
  <w:style w:type="character" w:customStyle="1" w:styleId="Heading4Char">
    <w:name w:val="Heading 4 Char"/>
    <w:basedOn w:val="DefaultParagraphFont"/>
    <w:link w:val="Heading4"/>
    <w:uiPriority w:val="9"/>
    <w:rsid w:val="00B1576F"/>
    <w:rPr>
      <w:rFonts w:ascii="Arial" w:eastAsiaTheme="majorEastAsia" w:hAnsi="Arial" w:cs="Arial"/>
      <w:iCs/>
    </w:rPr>
  </w:style>
  <w:style w:type="character" w:customStyle="1" w:styleId="Heading5Char">
    <w:name w:val="Heading 5 Char"/>
    <w:basedOn w:val="DefaultParagraphFont"/>
    <w:link w:val="Heading5"/>
    <w:uiPriority w:val="9"/>
    <w:rsid w:val="00B1576F"/>
    <w:rPr>
      <w:rFonts w:ascii="Arial" w:eastAsiaTheme="majorEastAsia" w:hAnsi="Arial" w:cs="Arial"/>
    </w:rPr>
  </w:style>
  <w:style w:type="character" w:customStyle="1" w:styleId="Heading6Char">
    <w:name w:val="Heading 6 Char"/>
    <w:basedOn w:val="DefaultParagraphFont"/>
    <w:link w:val="Heading6"/>
    <w:uiPriority w:val="9"/>
    <w:rsid w:val="00B1576F"/>
    <w:rPr>
      <w:rFonts w:ascii="Arial" w:eastAsiaTheme="majorEastAsia" w:hAnsi="Arial" w:cs="Arial"/>
    </w:rPr>
  </w:style>
  <w:style w:type="character" w:customStyle="1" w:styleId="Heading7Char">
    <w:name w:val="Heading 7 Char"/>
    <w:basedOn w:val="DefaultParagraphFont"/>
    <w:link w:val="Heading7"/>
    <w:uiPriority w:val="9"/>
    <w:rsid w:val="00B1576F"/>
    <w:rPr>
      <w:rFonts w:ascii="Arial" w:eastAsiaTheme="majorEastAsia" w:hAnsi="Arial" w:cs="Arial"/>
    </w:rPr>
  </w:style>
  <w:style w:type="character" w:customStyle="1" w:styleId="Heading8Char">
    <w:name w:val="Heading 8 Char"/>
    <w:basedOn w:val="DefaultParagraphFont"/>
    <w:link w:val="Heading8"/>
    <w:uiPriority w:val="9"/>
    <w:rsid w:val="00B1576F"/>
    <w:rPr>
      <w:rFonts w:ascii="Arial" w:eastAsiaTheme="majorEastAsia" w:hAnsi="Arial" w:cs="Arial"/>
    </w:rPr>
  </w:style>
  <w:style w:type="paragraph" w:styleId="Caption">
    <w:name w:val="caption"/>
    <w:basedOn w:val="Normal"/>
    <w:next w:val="Paragraphs"/>
    <w:uiPriority w:val="35"/>
    <w:unhideWhenUsed/>
    <w:qFormat/>
    <w:rsid w:val="005C78C3"/>
    <w:pPr>
      <w:keepNext/>
      <w:spacing w:before="120" w:line="240" w:lineRule="auto"/>
      <w:ind w:left="720"/>
    </w:pPr>
    <w:rPr>
      <w:b/>
      <w:iCs/>
    </w:rPr>
  </w:style>
  <w:style w:type="character" w:customStyle="1" w:styleId="Heading9Char">
    <w:name w:val="Heading 9 Char"/>
    <w:basedOn w:val="DefaultParagraphFont"/>
    <w:link w:val="Heading9"/>
    <w:uiPriority w:val="9"/>
    <w:rsid w:val="00B1576F"/>
    <w:rPr>
      <w:rFonts w:ascii="Arial" w:eastAsiaTheme="majorEastAsia" w:hAnsi="Arial" w:cs="Arial"/>
      <w:iCs/>
    </w:rPr>
  </w:style>
  <w:style w:type="paragraph" w:styleId="TOC1">
    <w:name w:val="toc 1"/>
    <w:basedOn w:val="Normal"/>
    <w:next w:val="Normal"/>
    <w:autoRedefine/>
    <w:uiPriority w:val="39"/>
    <w:unhideWhenUsed/>
    <w:rsid w:val="00661035"/>
    <w:pPr>
      <w:spacing w:after="100"/>
      <w:ind w:left="720"/>
    </w:pPr>
  </w:style>
  <w:style w:type="paragraph" w:styleId="TOC2">
    <w:name w:val="toc 2"/>
    <w:basedOn w:val="Normal"/>
    <w:next w:val="Normal"/>
    <w:autoRedefine/>
    <w:uiPriority w:val="39"/>
    <w:unhideWhenUsed/>
    <w:rsid w:val="00DF53FF"/>
    <w:pPr>
      <w:spacing w:after="100"/>
      <w:ind w:left="220"/>
    </w:pPr>
  </w:style>
  <w:style w:type="paragraph" w:customStyle="1" w:styleId="Paragraphs">
    <w:name w:val="Paragraphs"/>
    <w:basedOn w:val="Normal"/>
    <w:link w:val="ParagraphsChar"/>
    <w:qFormat/>
    <w:rsid w:val="00B1576F"/>
    <w:pPr>
      <w:ind w:left="720"/>
    </w:pPr>
  </w:style>
  <w:style w:type="paragraph" w:customStyle="1" w:styleId="Section">
    <w:name w:val="Section"/>
    <w:basedOn w:val="Normal"/>
    <w:next w:val="Paragraphs"/>
    <w:link w:val="SectionChar"/>
    <w:qFormat/>
    <w:rsid w:val="00B1576F"/>
    <w:pPr>
      <w:spacing w:before="240"/>
      <w:outlineLvl w:val="0"/>
    </w:pPr>
    <w:rPr>
      <w:rFonts w:cs="Arial"/>
      <w:b/>
      <w:sz w:val="28"/>
      <w:u w:val="single"/>
    </w:rPr>
  </w:style>
  <w:style w:type="character" w:customStyle="1" w:styleId="ParagraphsChar">
    <w:name w:val="Paragraphs Char"/>
    <w:basedOn w:val="DefaultParagraphFont"/>
    <w:link w:val="Paragraphs"/>
    <w:rsid w:val="00B1576F"/>
    <w:rPr>
      <w:rFonts w:ascii="Arial" w:hAnsi="Arial"/>
    </w:rPr>
  </w:style>
  <w:style w:type="paragraph" w:customStyle="1" w:styleId="Subsection">
    <w:name w:val="Subsection"/>
    <w:basedOn w:val="Normal"/>
    <w:next w:val="Paragraphs"/>
    <w:link w:val="SubsectionChar"/>
    <w:qFormat/>
    <w:rsid w:val="004A632A"/>
    <w:pPr>
      <w:spacing w:before="40"/>
    </w:pPr>
    <w:rPr>
      <w:u w:val="single"/>
    </w:rPr>
  </w:style>
  <w:style w:type="character" w:customStyle="1" w:styleId="SectionChar">
    <w:name w:val="Section Char"/>
    <w:basedOn w:val="DefaultParagraphFont"/>
    <w:link w:val="Section"/>
    <w:rsid w:val="00B1576F"/>
    <w:rPr>
      <w:rFonts w:ascii="Arial" w:hAnsi="Arial" w:cs="Arial"/>
      <w:b/>
      <w:sz w:val="28"/>
      <w:u w:val="single"/>
    </w:rPr>
  </w:style>
  <w:style w:type="paragraph" w:customStyle="1" w:styleId="changes">
    <w:name w:val="changes"/>
    <w:basedOn w:val="Paragraphs"/>
    <w:link w:val="changesChar"/>
    <w:qFormat/>
    <w:rsid w:val="00B1576F"/>
    <w:rPr>
      <w:i/>
      <w:color w:val="00B050"/>
    </w:rPr>
  </w:style>
  <w:style w:type="character" w:customStyle="1" w:styleId="SubsectionChar">
    <w:name w:val="Subsection Char"/>
    <w:basedOn w:val="DefaultParagraphFont"/>
    <w:link w:val="Subsection"/>
    <w:rsid w:val="004A632A"/>
    <w:rPr>
      <w:rFonts w:ascii="Arial" w:hAnsi="Arial"/>
      <w:u w:val="single"/>
    </w:rPr>
  </w:style>
  <w:style w:type="character" w:customStyle="1" w:styleId="changesChar">
    <w:name w:val="changes Char"/>
    <w:basedOn w:val="ParagraphsChar"/>
    <w:link w:val="changes"/>
    <w:rsid w:val="00B1576F"/>
    <w:rPr>
      <w:rFonts w:ascii="Arial" w:hAnsi="Arial"/>
      <w:i/>
      <w:color w:val="00B050"/>
    </w:rPr>
  </w:style>
  <w:style w:type="paragraph" w:customStyle="1" w:styleId="SPQPDef">
    <w:name w:val="SP QP Def"/>
    <w:basedOn w:val="Paragraphs"/>
    <w:link w:val="SPQPDefChar"/>
    <w:qFormat/>
    <w:rsid w:val="009C2B55"/>
    <w:pPr>
      <w:tabs>
        <w:tab w:val="left" w:pos="2880"/>
      </w:tabs>
      <w:ind w:left="2880" w:hanging="2160"/>
    </w:pPr>
  </w:style>
  <w:style w:type="paragraph" w:customStyle="1" w:styleId="Default">
    <w:name w:val="Default"/>
    <w:rsid w:val="00E90D84"/>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SPQPDefChar">
    <w:name w:val="SP QP Def Char"/>
    <w:basedOn w:val="ParagraphsChar"/>
    <w:link w:val="SPQPDef"/>
    <w:rsid w:val="009C2B55"/>
    <w:rPr>
      <w:rFonts w:ascii="Arial" w:hAnsi="Arial"/>
    </w:rPr>
  </w:style>
  <w:style w:type="paragraph" w:styleId="BodyText">
    <w:name w:val="Body Text"/>
    <w:basedOn w:val="Normal"/>
    <w:link w:val="BodyTextChar"/>
    <w:uiPriority w:val="1"/>
    <w:qFormat/>
    <w:rsid w:val="003075E5"/>
    <w:pPr>
      <w:widowControl w:val="0"/>
      <w:autoSpaceDE w:val="0"/>
      <w:autoSpaceDN w:val="0"/>
      <w:spacing w:before="4"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75E5"/>
    <w:rPr>
      <w:rFonts w:ascii="Times New Roman" w:eastAsia="Times New Roman" w:hAnsi="Times New Roman" w:cs="Times New Roman"/>
      <w:sz w:val="24"/>
      <w:szCs w:val="24"/>
    </w:rPr>
  </w:style>
  <w:style w:type="paragraph" w:styleId="ListParagraph">
    <w:name w:val="List Paragraph"/>
    <w:basedOn w:val="Normal"/>
    <w:uiPriority w:val="1"/>
    <w:qFormat/>
    <w:rsid w:val="00195F7F"/>
    <w:pPr>
      <w:ind w:left="720"/>
      <w:contextualSpacing/>
    </w:pPr>
  </w:style>
  <w:style w:type="paragraph" w:customStyle="1" w:styleId="TableParagraph">
    <w:name w:val="Table Paragraph"/>
    <w:basedOn w:val="Normal"/>
    <w:uiPriority w:val="1"/>
    <w:qFormat/>
    <w:rsid w:val="00FB67F9"/>
    <w:pPr>
      <w:autoSpaceDE w:val="0"/>
      <w:autoSpaceDN w:val="0"/>
      <w:adjustRightInd w:val="0"/>
      <w:spacing w:after="0" w:line="240" w:lineRule="auto"/>
      <w:jc w:val="left"/>
    </w:pPr>
    <w:rPr>
      <w:rFonts w:cs="Arial"/>
      <w:sz w:val="24"/>
      <w:szCs w:val="24"/>
    </w:rPr>
  </w:style>
  <w:style w:type="character" w:styleId="Hyperlink">
    <w:name w:val="Hyperlink"/>
    <w:basedOn w:val="DefaultParagraphFont"/>
    <w:uiPriority w:val="99"/>
    <w:unhideWhenUsed/>
    <w:rsid w:val="00435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22">
      <w:bodyDiv w:val="1"/>
      <w:marLeft w:val="0"/>
      <w:marRight w:val="0"/>
      <w:marTop w:val="0"/>
      <w:marBottom w:val="0"/>
      <w:divBdr>
        <w:top w:val="none" w:sz="0" w:space="0" w:color="auto"/>
        <w:left w:val="none" w:sz="0" w:space="0" w:color="auto"/>
        <w:bottom w:val="none" w:sz="0" w:space="0" w:color="auto"/>
        <w:right w:val="none" w:sz="0" w:space="0" w:color="auto"/>
      </w:divBdr>
    </w:div>
    <w:div w:id="244875012">
      <w:bodyDiv w:val="1"/>
      <w:marLeft w:val="0"/>
      <w:marRight w:val="0"/>
      <w:marTop w:val="0"/>
      <w:marBottom w:val="0"/>
      <w:divBdr>
        <w:top w:val="none" w:sz="0" w:space="0" w:color="auto"/>
        <w:left w:val="none" w:sz="0" w:space="0" w:color="auto"/>
        <w:bottom w:val="none" w:sz="0" w:space="0" w:color="auto"/>
        <w:right w:val="none" w:sz="0" w:space="0" w:color="auto"/>
      </w:divBdr>
    </w:div>
    <w:div w:id="358968417">
      <w:bodyDiv w:val="1"/>
      <w:marLeft w:val="0"/>
      <w:marRight w:val="0"/>
      <w:marTop w:val="0"/>
      <w:marBottom w:val="0"/>
      <w:divBdr>
        <w:top w:val="none" w:sz="0" w:space="0" w:color="auto"/>
        <w:left w:val="none" w:sz="0" w:space="0" w:color="auto"/>
        <w:bottom w:val="none" w:sz="0" w:space="0" w:color="auto"/>
        <w:right w:val="none" w:sz="0" w:space="0" w:color="auto"/>
      </w:divBdr>
    </w:div>
    <w:div w:id="419644126">
      <w:bodyDiv w:val="1"/>
      <w:marLeft w:val="0"/>
      <w:marRight w:val="0"/>
      <w:marTop w:val="0"/>
      <w:marBottom w:val="0"/>
      <w:divBdr>
        <w:top w:val="none" w:sz="0" w:space="0" w:color="auto"/>
        <w:left w:val="none" w:sz="0" w:space="0" w:color="auto"/>
        <w:bottom w:val="none" w:sz="0" w:space="0" w:color="auto"/>
        <w:right w:val="none" w:sz="0" w:space="0" w:color="auto"/>
      </w:divBdr>
    </w:div>
    <w:div w:id="917519127">
      <w:bodyDiv w:val="1"/>
      <w:marLeft w:val="0"/>
      <w:marRight w:val="0"/>
      <w:marTop w:val="0"/>
      <w:marBottom w:val="0"/>
      <w:divBdr>
        <w:top w:val="none" w:sz="0" w:space="0" w:color="auto"/>
        <w:left w:val="none" w:sz="0" w:space="0" w:color="auto"/>
        <w:bottom w:val="none" w:sz="0" w:space="0" w:color="auto"/>
        <w:right w:val="none" w:sz="0" w:space="0" w:color="auto"/>
      </w:divBdr>
    </w:div>
    <w:div w:id="1395276078">
      <w:bodyDiv w:val="1"/>
      <w:marLeft w:val="0"/>
      <w:marRight w:val="0"/>
      <w:marTop w:val="0"/>
      <w:marBottom w:val="0"/>
      <w:divBdr>
        <w:top w:val="none" w:sz="0" w:space="0" w:color="auto"/>
        <w:left w:val="none" w:sz="0" w:space="0" w:color="auto"/>
        <w:bottom w:val="none" w:sz="0" w:space="0" w:color="auto"/>
        <w:right w:val="none" w:sz="0" w:space="0" w:color="auto"/>
      </w:divBdr>
    </w:div>
    <w:div w:id="1656909653">
      <w:bodyDiv w:val="1"/>
      <w:marLeft w:val="0"/>
      <w:marRight w:val="0"/>
      <w:marTop w:val="0"/>
      <w:marBottom w:val="0"/>
      <w:divBdr>
        <w:top w:val="none" w:sz="0" w:space="0" w:color="auto"/>
        <w:left w:val="none" w:sz="0" w:space="0" w:color="auto"/>
        <w:bottom w:val="none" w:sz="0" w:space="0" w:color="auto"/>
        <w:right w:val="none" w:sz="0" w:space="0" w:color="auto"/>
      </w:divBdr>
    </w:div>
    <w:div w:id="1902861218">
      <w:bodyDiv w:val="1"/>
      <w:marLeft w:val="0"/>
      <w:marRight w:val="0"/>
      <w:marTop w:val="0"/>
      <w:marBottom w:val="0"/>
      <w:divBdr>
        <w:top w:val="none" w:sz="0" w:space="0" w:color="auto"/>
        <w:left w:val="none" w:sz="0" w:space="0" w:color="auto"/>
        <w:bottom w:val="none" w:sz="0" w:space="0" w:color="auto"/>
        <w:right w:val="none" w:sz="0" w:space="0" w:color="auto"/>
      </w:divBdr>
    </w:div>
    <w:div w:id="20667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about-us/universal-declaration-of-human-righ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ngg.com/en/sustainability/total-workplace-safety-healt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lo.org/global/standards/introduction-to-international-labour-standards/lang--en/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en/about-us/universal-declaration-of-human-righ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910056\Downloads\SP%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D255-C862-4F90-97A5-C35DA737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Template v4</Template>
  <TotalTime>2</TotalTime>
  <Pages>7</Pages>
  <Words>1992</Words>
  <Characters>11360</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Charles H Jr</dc:creator>
  <cp:keywords/>
  <dc:description/>
  <cp:lastModifiedBy>STEVENS, Charles H Jr</cp:lastModifiedBy>
  <cp:revision>3</cp:revision>
  <cp:lastPrinted>2023-12-13T14:57:00Z</cp:lastPrinted>
  <dcterms:created xsi:type="dcterms:W3CDTF">2024-02-20T13:40:00Z</dcterms:created>
  <dcterms:modified xsi:type="dcterms:W3CDTF">2024-02-20T14:28:00Z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#000000,10,Calibri</vt:lpwstr>
  </property>
  <property fmtid="{D5CDD505-2E9C-101B-9397-08002B2CF9AE}" pid="4" name="ClassificationContentMarkingHeaderText">
    <vt:lpwstr>Unrestricted</vt:lpwstr>
  </property>
  <property fmtid="{D5CDD505-2E9C-101B-9397-08002B2CF9AE}" pid="5" name="ClassificationContentMarkingFooterShapeIds">
    <vt:lpwstr>5,6,7</vt:lpwstr>
  </property>
  <property fmtid="{D5CDD505-2E9C-101B-9397-08002B2CF9AE}" pid="6" name="ClassificationContentMarkingFooterFontProps">
    <vt:lpwstr>#000000,10,Calibri</vt:lpwstr>
  </property>
  <property fmtid="{D5CDD505-2E9C-101B-9397-08002B2CF9AE}" pid="7" name="ClassificationContentMarkingFooterText">
    <vt:lpwstr>Unrestricted</vt:lpwstr>
  </property>
  <property fmtid="{D5CDD505-2E9C-101B-9397-08002B2CF9AE}" pid="8" name="MSIP_Label_89180149-5723-41d3-9190-44921e265db5_Enabled">
    <vt:lpwstr>true</vt:lpwstr>
  </property>
  <property fmtid="{D5CDD505-2E9C-101B-9397-08002B2CF9AE}" pid="9" name="MSIP_Label_89180149-5723-41d3-9190-44921e265db5_SetDate">
    <vt:lpwstr>2023-09-05T13:09:49Z</vt:lpwstr>
  </property>
  <property fmtid="{D5CDD505-2E9C-101B-9397-08002B2CF9AE}" pid="10" name="MSIP_Label_89180149-5723-41d3-9190-44921e265db5_Method">
    <vt:lpwstr>Privileged</vt:lpwstr>
  </property>
  <property fmtid="{D5CDD505-2E9C-101B-9397-08002B2CF9AE}" pid="11" name="MSIP_Label_89180149-5723-41d3-9190-44921e265db5_Name">
    <vt:lpwstr>Unrestricted</vt:lpwstr>
  </property>
  <property fmtid="{D5CDD505-2E9C-101B-9397-08002B2CF9AE}" pid="12" name="MSIP_Label_89180149-5723-41d3-9190-44921e265db5_SiteId">
    <vt:lpwstr>f9b41854-1d26-4887-89a8-9a41550669aa</vt:lpwstr>
  </property>
  <property fmtid="{D5CDD505-2E9C-101B-9397-08002B2CF9AE}" pid="13" name="MSIP_Label_89180149-5723-41d3-9190-44921e265db5_ActionId">
    <vt:lpwstr>70b2a128-26e9-4ce8-bf56-1a346de2c607</vt:lpwstr>
  </property>
  <property fmtid="{D5CDD505-2E9C-101B-9397-08002B2CF9AE}" pid="14" name="MSIP_Label_89180149-5723-41d3-9190-44921e265db5_ContentBits">
    <vt:lpwstr>3</vt:lpwstr>
  </property>
</Properties>
</file>